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951D" w14:textId="41429D17" w:rsidR="00D14B34" w:rsidRPr="0057324D" w:rsidRDefault="00D14B34" w:rsidP="00D14B34">
      <w:pPr>
        <w:widowControl w:val="0"/>
        <w:tabs>
          <w:tab w:val="center" w:pos="4819"/>
          <w:tab w:val="right" w:pos="9638"/>
        </w:tabs>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it-IT" w:eastAsia="ar-SA"/>
        </w:rPr>
      </w:pPr>
      <w:r w:rsidRPr="0057324D">
        <w:rPr>
          <w:rFonts w:ascii="Times New Roman" w:eastAsia="Lucida Sans Unicode" w:hAnsi="Times New Roman" w:cs="Times New Roman"/>
          <w:noProof/>
          <w:sz w:val="24"/>
          <w:szCs w:val="24"/>
          <w:lang w:val="it-IT" w:eastAsia="it-IT"/>
        </w:rPr>
        <w:drawing>
          <wp:inline distT="0" distB="0" distL="0" distR="0" wp14:anchorId="7503123D" wp14:editId="689BEF92">
            <wp:extent cx="457200" cy="502920"/>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solidFill>
                      <a:srgbClr val="FFFFFF"/>
                    </a:solidFill>
                    <a:ln>
                      <a:noFill/>
                    </a:ln>
                  </pic:spPr>
                </pic:pic>
              </a:graphicData>
            </a:graphic>
          </wp:inline>
        </w:drawing>
      </w:r>
    </w:p>
    <w:p w14:paraId="49684330"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3FE6777B"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07828AD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 xml:space="preserve">CONVENZIONE </w:t>
      </w:r>
    </w:p>
    <w:p w14:paraId="361630AE"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 xml:space="preserve">TRA </w:t>
      </w:r>
    </w:p>
    <w:p w14:paraId="0C564860"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65233116"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121F0B43"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 xml:space="preserve">IL TRIBUNALE DI GENOVA </w:t>
      </w:r>
    </w:p>
    <w:p w14:paraId="4BFFBCE4"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333B83DD" w14:textId="11869A23" w:rsidR="00D14B34" w:rsidRPr="0057324D" w:rsidRDefault="00D14B34" w:rsidP="0057324D">
      <w:pPr>
        <w:widowControl w:val="0"/>
        <w:suppressAutoHyphens/>
        <w:spacing w:after="0" w:line="360" w:lineRule="auto"/>
        <w:jc w:val="center"/>
        <w:rPr>
          <w:rFonts w:ascii="Times New Roman" w:eastAsia="Times New Roman" w:hAnsi="Times New Roman" w:cs="Times New Roman"/>
          <w:sz w:val="24"/>
          <w:szCs w:val="24"/>
          <w:lang w:val="it-IT" w:eastAsia="ar-SA"/>
        </w:rPr>
      </w:pPr>
      <w:r w:rsidRPr="11A6CAB2">
        <w:rPr>
          <w:rFonts w:ascii="Times New Roman" w:eastAsia="Times New Roman" w:hAnsi="Times New Roman" w:cs="Times New Roman"/>
          <w:sz w:val="24"/>
          <w:szCs w:val="24"/>
          <w:lang w:val="it-IT" w:eastAsia="ar-SA"/>
        </w:rPr>
        <w:t xml:space="preserve"> C.F. 80044550103 che interviene al presente atto nella persona del</w:t>
      </w:r>
      <w:r w:rsidR="00C047FD">
        <w:rPr>
          <w:rFonts w:ascii="Times New Roman" w:eastAsia="Times New Roman" w:hAnsi="Times New Roman" w:cs="Times New Roman"/>
          <w:sz w:val="24"/>
          <w:szCs w:val="24"/>
          <w:lang w:val="it-IT" w:eastAsia="ar-SA"/>
        </w:rPr>
        <w:t xml:space="preserve"> Presidente </w:t>
      </w:r>
      <w:r w:rsidR="00E66C3B">
        <w:rPr>
          <w:rFonts w:ascii="Times New Roman" w:eastAsia="Times New Roman" w:hAnsi="Times New Roman" w:cs="Times New Roman"/>
          <w:sz w:val="24"/>
          <w:szCs w:val="24"/>
          <w:lang w:val="it-IT" w:eastAsia="ar-SA"/>
        </w:rPr>
        <w:t>D</w:t>
      </w:r>
      <w:r w:rsidR="251F61B1" w:rsidRPr="11A6CAB2">
        <w:rPr>
          <w:rFonts w:ascii="Times New Roman" w:eastAsia="Times New Roman" w:hAnsi="Times New Roman" w:cs="Times New Roman"/>
          <w:sz w:val="24"/>
          <w:szCs w:val="24"/>
          <w:lang w:val="it-IT" w:eastAsia="ar-SA"/>
        </w:rPr>
        <w:t xml:space="preserve">r. Enrico Ravera </w:t>
      </w:r>
      <w:r w:rsidRPr="11A6CAB2">
        <w:rPr>
          <w:rFonts w:ascii="Times New Roman" w:eastAsia="Times New Roman" w:hAnsi="Times New Roman" w:cs="Times New Roman"/>
          <w:sz w:val="24"/>
          <w:szCs w:val="24"/>
          <w:lang w:val="it-IT" w:eastAsia="ar-SA"/>
        </w:rPr>
        <w:t>su delega del Ministro della Giustizia,</w:t>
      </w:r>
    </w:p>
    <w:p w14:paraId="0D3E83E3"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E</w:t>
      </w:r>
    </w:p>
    <w:p w14:paraId="00E008D0" w14:textId="77777777" w:rsidR="00D14B34" w:rsidRPr="0057324D" w:rsidRDefault="00D14B34" w:rsidP="0057324D">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IL COMUNE DI _______________________________________ /</w:t>
      </w:r>
    </w:p>
    <w:p w14:paraId="2DBED67A"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0D36C1AB" w14:textId="79860435" w:rsidR="00D14B34" w:rsidRPr="0057324D" w:rsidRDefault="008D2B1D" w:rsidP="00D14B34">
      <w:pPr>
        <w:widowControl w:val="0"/>
        <w:suppressAutoHyphens/>
        <w:spacing w:after="0" w:line="240" w:lineRule="auto"/>
        <w:jc w:val="center"/>
        <w:rPr>
          <w:rFonts w:ascii="Times New Roman" w:eastAsia="Times New Roman" w:hAnsi="Times New Roman" w:cs="Times New Roman"/>
          <w:smallCaps/>
          <w:sz w:val="24"/>
          <w:szCs w:val="24"/>
          <w:lang w:val="it-IT" w:eastAsia="ar-SA"/>
        </w:rPr>
      </w:pPr>
      <w:r w:rsidRPr="0057324D">
        <w:rPr>
          <w:rFonts w:ascii="Times New Roman" w:eastAsia="Times New Roman" w:hAnsi="Times New Roman" w:cs="Times New Roman"/>
          <w:b/>
          <w:bCs/>
          <w:sz w:val="24"/>
          <w:szCs w:val="24"/>
          <w:lang w:val="it-IT" w:eastAsia="ar-SA"/>
        </w:rPr>
        <w:t xml:space="preserve">L’ </w:t>
      </w:r>
      <w:r w:rsidR="00D14B34" w:rsidRPr="0057324D">
        <w:rPr>
          <w:rFonts w:ascii="Times New Roman" w:eastAsia="Times New Roman" w:hAnsi="Times New Roman" w:cs="Times New Roman"/>
          <w:b/>
          <w:bCs/>
          <w:sz w:val="24"/>
          <w:szCs w:val="24"/>
          <w:lang w:val="it-IT" w:eastAsia="ar-SA"/>
        </w:rPr>
        <w:t>ENTE ___________________________________</w:t>
      </w:r>
    </w:p>
    <w:p w14:paraId="08B076B5"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mallCaps/>
          <w:sz w:val="24"/>
          <w:szCs w:val="24"/>
          <w:lang w:val="it-IT" w:eastAsia="ar-SA"/>
        </w:rPr>
      </w:pPr>
    </w:p>
    <w:p w14:paraId="320B9812" w14:textId="1FFE95D9" w:rsidR="00A361E6" w:rsidRPr="0057324D" w:rsidRDefault="00D14B34" w:rsidP="00D14B34">
      <w:pPr>
        <w:widowControl w:val="0"/>
        <w:suppressAutoHyphens/>
        <w:spacing w:after="0" w:line="36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C.F. _______________________ - che interviene al presente atto nella persona di_________________________________________________</w:t>
      </w:r>
      <w:r w:rsidR="00A361E6" w:rsidRPr="0057324D">
        <w:rPr>
          <w:rFonts w:ascii="Times New Roman" w:eastAsia="Times New Roman" w:hAnsi="Times New Roman" w:cs="Times New Roman"/>
          <w:sz w:val="24"/>
          <w:szCs w:val="24"/>
          <w:lang w:val="it-IT" w:eastAsia="ar-SA"/>
        </w:rPr>
        <w:t>_</w:t>
      </w:r>
      <w:r w:rsidRPr="0057324D">
        <w:rPr>
          <w:rFonts w:ascii="Times New Roman" w:eastAsia="Times New Roman" w:hAnsi="Times New Roman" w:cs="Times New Roman"/>
          <w:sz w:val="24"/>
          <w:szCs w:val="24"/>
          <w:lang w:val="it-IT" w:eastAsia="ar-SA"/>
        </w:rPr>
        <w:t xml:space="preserve">legale rappresentante </w:t>
      </w:r>
      <w:r w:rsidRPr="0057324D">
        <w:rPr>
          <w:rFonts w:ascii="Times New Roman" w:eastAsia="Times New Roman" w:hAnsi="Times New Roman" w:cs="Times New Roman"/>
          <w:i/>
          <w:iCs/>
          <w:sz w:val="24"/>
          <w:szCs w:val="24"/>
          <w:lang w:val="it-IT" w:eastAsia="ar-SA"/>
        </w:rPr>
        <w:t>pro tempore</w:t>
      </w:r>
      <w:r w:rsidRPr="0057324D">
        <w:rPr>
          <w:rFonts w:ascii="Times New Roman" w:eastAsia="Times New Roman" w:hAnsi="Times New Roman" w:cs="Times New Roman"/>
          <w:sz w:val="24"/>
          <w:szCs w:val="24"/>
          <w:lang w:val="it-IT" w:eastAsia="ar-SA"/>
        </w:rPr>
        <w:t xml:space="preserve">/ </w:t>
      </w:r>
    </w:p>
    <w:p w14:paraId="0E5A7A5D" w14:textId="5E4C5068" w:rsidR="00D14B34" w:rsidRPr="0057324D" w:rsidRDefault="00D14B34" w:rsidP="0057324D">
      <w:pPr>
        <w:widowControl w:val="0"/>
        <w:suppressAutoHyphens/>
        <w:spacing w:after="0" w:line="360" w:lineRule="auto"/>
        <w:jc w:val="center"/>
        <w:rPr>
          <w:rFonts w:ascii="Times New Roman" w:eastAsia="Lucida Sans Unicode" w:hAnsi="Times New Roman" w:cs="Times New Roman"/>
          <w:sz w:val="24"/>
          <w:szCs w:val="24"/>
          <w:lang w:val="it-IT" w:eastAsia="it-IT" w:bidi="it-IT"/>
        </w:rPr>
      </w:pPr>
      <w:r w:rsidRPr="0057324D">
        <w:rPr>
          <w:rFonts w:ascii="Times New Roman" w:eastAsia="Times New Roman" w:hAnsi="Times New Roman" w:cs="Times New Roman"/>
          <w:sz w:val="24"/>
          <w:szCs w:val="24"/>
          <w:lang w:val="it-IT" w:eastAsia="ar-SA"/>
        </w:rPr>
        <w:t>del Sindaco _______________________________________, nato a _________________ il ____________, residente in ____________________________ e domiciliato presso il Comune di appartenenza, autorizzato con delibera consiliare e di giunta.</w:t>
      </w:r>
    </w:p>
    <w:p w14:paraId="4014FC14" w14:textId="77777777" w:rsidR="00D14B34" w:rsidRPr="0057324D" w:rsidRDefault="00D14B34" w:rsidP="00D14B34">
      <w:pPr>
        <w:widowControl w:val="0"/>
        <w:suppressAutoHyphens/>
        <w:spacing w:after="0" w:line="240" w:lineRule="auto"/>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ab/>
      </w:r>
    </w:p>
    <w:p w14:paraId="0017713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Il giorno ____________ del mese di __________________ anno ________</w:t>
      </w:r>
    </w:p>
    <w:p w14:paraId="1E603988"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p>
    <w:p w14:paraId="6C8BE05C"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p>
    <w:p w14:paraId="4D2B1B9D"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
          <w:bCs/>
          <w:sz w:val="24"/>
          <w:szCs w:val="24"/>
          <w:lang w:val="it-IT" w:eastAsia="ar-SA"/>
        </w:rPr>
        <w:t>PREMESSO CHE:</w:t>
      </w:r>
    </w:p>
    <w:p w14:paraId="09CF28FC"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6B6401F1" w14:textId="0103EBA1"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gli articoli 52 e 54, del D. Lgs. 274/2000, consentono al Giudice di Pace di applicare, su richie</w:t>
      </w:r>
      <w:r w:rsidR="000058BC">
        <w:rPr>
          <w:rFonts w:ascii="Times New Roman" w:eastAsia="Times New Roman" w:hAnsi="Times New Roman" w:cs="Times New Roman"/>
          <w:sz w:val="24"/>
          <w:szCs w:val="24"/>
          <w:lang w:val="it-IT" w:eastAsia="ar-SA"/>
        </w:rPr>
        <w:t>sta dell’imputato, la pena del lavoro di pubblica u</w:t>
      </w:r>
      <w:r w:rsidRPr="0057324D">
        <w:rPr>
          <w:rFonts w:ascii="Times New Roman" w:eastAsia="Times New Roman" w:hAnsi="Times New Roman" w:cs="Times New Roman"/>
          <w:sz w:val="24"/>
          <w:szCs w:val="24"/>
          <w:lang w:val="it-IT" w:eastAsia="ar-SA"/>
        </w:rPr>
        <w:t>tilità, consistente nella presentazione di attività non retribuita a favore della collettività da svolgere presso lo Stato, le Regioni, le Province, i Comuni o presso Enti od organizzazioni di assistenza sociale e di volontariato;</w:t>
      </w:r>
    </w:p>
    <w:p w14:paraId="76AB75CE" w14:textId="46194065"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l’articolo 33 comma 1 lett. d) della legge 29 luglio 2010, n. 210, ha riformato l’articolo 186 del Codice della Strada avente ad oggetto: “</w:t>
      </w:r>
      <w:r w:rsidRPr="0057324D">
        <w:rPr>
          <w:rFonts w:ascii="Times New Roman" w:eastAsia="Times New Roman" w:hAnsi="Times New Roman" w:cs="Times New Roman"/>
          <w:i/>
          <w:iCs/>
          <w:sz w:val="24"/>
          <w:szCs w:val="24"/>
          <w:lang w:val="it-IT" w:eastAsia="ar-SA"/>
        </w:rPr>
        <w:t>Guida sotto l’influenza dell’alcool</w:t>
      </w:r>
      <w:r w:rsidRPr="0057324D">
        <w:rPr>
          <w:rFonts w:ascii="Times New Roman" w:eastAsia="Times New Roman" w:hAnsi="Times New Roman" w:cs="Times New Roman"/>
          <w:sz w:val="24"/>
          <w:szCs w:val="24"/>
          <w:lang w:val="it-IT" w:eastAsia="ar-SA"/>
        </w:rPr>
        <w:t>” e l’articolo 187 avente ad oggetto: “</w:t>
      </w:r>
      <w:r w:rsidRPr="0057324D">
        <w:rPr>
          <w:rFonts w:ascii="Times New Roman" w:eastAsia="Times New Roman" w:hAnsi="Times New Roman" w:cs="Times New Roman"/>
          <w:i/>
          <w:iCs/>
          <w:sz w:val="24"/>
          <w:szCs w:val="24"/>
          <w:lang w:val="it-IT" w:eastAsia="ar-SA"/>
        </w:rPr>
        <w:t>Guida in stato di alterazione psicofisica per uso di sostanze stupefacenti</w:t>
      </w:r>
      <w:r w:rsidRPr="0057324D">
        <w:rPr>
          <w:rFonts w:ascii="Times New Roman" w:eastAsia="Times New Roman" w:hAnsi="Times New Roman" w:cs="Times New Roman"/>
          <w:sz w:val="24"/>
          <w:szCs w:val="24"/>
          <w:lang w:val="it-IT" w:eastAsia="ar-SA"/>
        </w:rPr>
        <w:t xml:space="preserve">”, nei quali si stabilisce che il Giudice può sostituire la pena detentiva e pecuniaria, anche con il decreto penale, se non vi è opposizione dell’imputato, con quella del Lavoro di Pubblica Utilità di cui agli articoli 52 e 54 del decreto legislativo n. 274 del 2000; ai sensi del comma 9 </w:t>
      </w:r>
      <w:r w:rsidRPr="0057324D">
        <w:rPr>
          <w:rFonts w:ascii="Times New Roman" w:eastAsia="Times New Roman" w:hAnsi="Times New Roman" w:cs="Times New Roman"/>
          <w:i/>
          <w:iCs/>
          <w:sz w:val="24"/>
          <w:szCs w:val="24"/>
          <w:lang w:val="it-IT" w:eastAsia="ar-SA"/>
        </w:rPr>
        <w:t>bis</w:t>
      </w:r>
      <w:r w:rsidR="000058BC">
        <w:rPr>
          <w:rFonts w:ascii="Times New Roman" w:eastAsia="Times New Roman" w:hAnsi="Times New Roman" w:cs="Times New Roman"/>
          <w:sz w:val="24"/>
          <w:szCs w:val="24"/>
          <w:lang w:val="it-IT" w:eastAsia="ar-SA"/>
        </w:rPr>
        <w:t xml:space="preserve"> dell’articolo 186, per l</w:t>
      </w:r>
      <w:r w:rsidRPr="0057324D">
        <w:rPr>
          <w:rFonts w:ascii="Times New Roman" w:eastAsia="Times New Roman" w:hAnsi="Times New Roman" w:cs="Times New Roman"/>
          <w:sz w:val="24"/>
          <w:szCs w:val="24"/>
          <w:lang w:val="it-IT" w:eastAsia="ar-SA"/>
        </w:rPr>
        <w:t xml:space="preserve">avoro di </w:t>
      </w:r>
      <w:r w:rsidR="000058BC">
        <w:rPr>
          <w:rFonts w:ascii="Times New Roman" w:eastAsia="Times New Roman" w:hAnsi="Times New Roman" w:cs="Times New Roman"/>
          <w:sz w:val="24"/>
          <w:szCs w:val="24"/>
          <w:lang w:val="it-IT" w:eastAsia="ar-SA"/>
        </w:rPr>
        <w:t>pubblica p</w:t>
      </w:r>
      <w:r w:rsidRPr="0057324D">
        <w:rPr>
          <w:rFonts w:ascii="Times New Roman" w:eastAsia="Times New Roman" w:hAnsi="Times New Roman" w:cs="Times New Roman"/>
          <w:sz w:val="24"/>
          <w:szCs w:val="24"/>
          <w:lang w:val="it-IT" w:eastAsia="ar-SA"/>
        </w:rPr>
        <w:t>tilità si intende la prestazione di un’attività non retribuita a favore della collettività da svolgere, in via prioritaria</w:t>
      </w:r>
      <w:r w:rsidRPr="0057324D">
        <w:rPr>
          <w:rFonts w:ascii="Times New Roman" w:eastAsia="Times New Roman" w:hAnsi="Times New Roman" w:cs="Times New Roman"/>
          <w:sz w:val="24"/>
          <w:szCs w:val="24"/>
          <w:u w:val="single"/>
          <w:lang w:val="it-IT" w:eastAsia="ar-SA"/>
        </w:rPr>
        <w:t>,</w:t>
      </w:r>
      <w:r w:rsidRPr="0057324D">
        <w:rPr>
          <w:rFonts w:ascii="Times New Roman" w:eastAsia="Times New Roman" w:hAnsi="Times New Roman" w:cs="Times New Roman"/>
          <w:sz w:val="24"/>
          <w:szCs w:val="24"/>
          <w:lang w:val="it-IT" w:eastAsia="ar-SA"/>
        </w:rPr>
        <w:t xml:space="preserve"> nel campo della sicurezza  e dell’educazione stradale presso lo Stato, le Regioni, le Province, i Comuni o  presso Enti od organizzazioni di assistenza sociale e di volontariato o presso i centri di lotta alle dipendenze;</w:t>
      </w:r>
    </w:p>
    <w:p w14:paraId="2AD35866" w14:textId="4C855615"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l’articolo 3 della legge 28 aprile 2014 n. 67 ha introdotto, nei casi specifici e nelle modalità ivi previste,</w:t>
      </w:r>
      <w:r w:rsidRPr="0057324D">
        <w:rPr>
          <w:rFonts w:ascii="Times New Roman" w:eastAsia="Times New Roman" w:hAnsi="Times New Roman" w:cs="Times New Roman"/>
          <w:bCs/>
          <w:sz w:val="24"/>
          <w:szCs w:val="24"/>
          <w:lang w:val="it-IT" w:eastAsia="it-IT" w:bidi="it-IT"/>
        </w:rPr>
        <w:t xml:space="preserve"> la possibilità di </w:t>
      </w:r>
      <w:r w:rsidRPr="0057324D">
        <w:rPr>
          <w:rFonts w:ascii="Times New Roman" w:eastAsia="Times New Roman" w:hAnsi="Times New Roman" w:cs="Times New Roman"/>
          <w:sz w:val="24"/>
          <w:szCs w:val="24"/>
          <w:lang w:val="it-IT" w:eastAsia="it-IT" w:bidi="it-IT"/>
        </w:rPr>
        <w:t>sospensione del procedimento con messa alla prova</w:t>
      </w:r>
      <w:r w:rsidR="00531D27" w:rsidRPr="009459D5">
        <w:rPr>
          <w:rFonts w:ascii="Times New Roman" w:eastAsia="Times New Roman" w:hAnsi="Times New Roman" w:cs="Times New Roman"/>
          <w:sz w:val="24"/>
          <w:szCs w:val="24"/>
          <w:lang w:val="it-IT" w:eastAsia="it-IT" w:bidi="it-IT"/>
        </w:rPr>
        <w:t xml:space="preserve"> (di seguito denominata MAP)</w:t>
      </w:r>
      <w:r w:rsidRPr="009459D5">
        <w:rPr>
          <w:rFonts w:ascii="Times New Roman" w:eastAsia="Times New Roman" w:hAnsi="Times New Roman" w:cs="Times New Roman"/>
          <w:sz w:val="24"/>
          <w:szCs w:val="24"/>
          <w:lang w:val="it-IT" w:eastAsia="it-IT" w:bidi="it-IT"/>
        </w:rPr>
        <w:t xml:space="preserve"> </w:t>
      </w:r>
      <w:r w:rsidRPr="0057324D">
        <w:rPr>
          <w:rFonts w:ascii="Times New Roman" w:eastAsia="Times New Roman" w:hAnsi="Times New Roman" w:cs="Times New Roman"/>
          <w:sz w:val="24"/>
          <w:szCs w:val="24"/>
          <w:lang w:val="it-IT" w:eastAsia="it-IT" w:bidi="it-IT"/>
        </w:rPr>
        <w:t xml:space="preserve">dell’imputato che, in caso di esito positivo, comporta l’estinzione del reato. </w:t>
      </w:r>
      <w:r w:rsidRPr="0057324D">
        <w:rPr>
          <w:rFonts w:ascii="Times New Roman" w:eastAsia="Times New Roman" w:hAnsi="Times New Roman" w:cs="Times New Roman"/>
          <w:sz w:val="24"/>
          <w:szCs w:val="24"/>
          <w:lang w:val="it-IT" w:eastAsia="ar-SA"/>
        </w:rPr>
        <w:t xml:space="preserve">In particolare, ai sensi dell’articolo 168 </w:t>
      </w:r>
      <w:r w:rsidRPr="0057324D">
        <w:rPr>
          <w:rFonts w:ascii="Times New Roman" w:eastAsia="Times New Roman" w:hAnsi="Times New Roman" w:cs="Times New Roman"/>
          <w:i/>
          <w:iCs/>
          <w:sz w:val="24"/>
          <w:szCs w:val="24"/>
          <w:lang w:val="it-IT" w:eastAsia="ar-SA"/>
        </w:rPr>
        <w:t>bis</w:t>
      </w:r>
      <w:r w:rsidRPr="0057324D">
        <w:rPr>
          <w:rFonts w:ascii="Times New Roman" w:eastAsia="Times New Roman" w:hAnsi="Times New Roman" w:cs="Times New Roman"/>
          <w:sz w:val="24"/>
          <w:szCs w:val="24"/>
          <w:lang w:val="it-IT" w:eastAsia="ar-SA"/>
        </w:rPr>
        <w:t xml:space="preserve"> del Codice penale, introdotto dalla legge sopra </w:t>
      </w:r>
      <w:r w:rsidRPr="0057324D">
        <w:rPr>
          <w:rFonts w:ascii="Times New Roman" w:eastAsia="Times New Roman" w:hAnsi="Times New Roman" w:cs="Times New Roman"/>
          <w:sz w:val="24"/>
          <w:szCs w:val="24"/>
          <w:lang w:val="it-IT" w:eastAsia="ar-SA"/>
        </w:rPr>
        <w:lastRenderedPageBreak/>
        <w:t>indicata, “</w:t>
      </w:r>
      <w:r w:rsidRPr="0057324D">
        <w:rPr>
          <w:rFonts w:ascii="Times New Roman" w:eastAsia="Times New Roman" w:hAnsi="Times New Roman" w:cs="Times New Roman"/>
          <w:i/>
          <w:sz w:val="24"/>
          <w:szCs w:val="24"/>
          <w:lang w:val="it-IT" w:eastAsia="it-IT" w:bidi="it-IT"/>
        </w:rPr>
        <w:t xml:space="preserve">nei procedimenti per reati puniti con la sola pena edittale pecuniaria o con la pena edittale detentiva non superiore nel massimo a quattro anni, sola, congiunta o alternativa alla pena pecuniaria, nonché per i delitti indicati dal comma 2 dell’articolo 550 del codice di procedura penale, l’imputato può chiedere la sospensione del processo con messa alla prova. La messa alla prova comporta la prestazione di condotte volte all’eliminazione delle conseguenze dannose o pericolose derivanti dal reato, nonché, ove possibile, il risarcimento del danno dallo stesso cagionato. Comporta altresì l’affidamento dell’imputato al servizio sociale, per lo svolgimento di un programma che può implicare, tra l’altro, attività di volontariato di rilievo sociale, ovvero l’osservanza di prescrizioni relative ai rapporti con il servizio sociale o con una struttura sanitaria, alla dimora, alla libertà di movimento, al divieto di frequentare determinati locali. La concessione della messa alla prova </w:t>
      </w:r>
      <w:r w:rsidR="00A361E6" w:rsidRPr="0057324D">
        <w:rPr>
          <w:rFonts w:ascii="Times New Roman" w:eastAsia="Times New Roman" w:hAnsi="Times New Roman" w:cs="Times New Roman"/>
          <w:i/>
          <w:sz w:val="24"/>
          <w:szCs w:val="24"/>
          <w:lang w:val="it-IT" w:eastAsia="it-IT" w:bidi="it-IT"/>
        </w:rPr>
        <w:t>è</w:t>
      </w:r>
      <w:r w:rsidRPr="0057324D">
        <w:rPr>
          <w:rFonts w:ascii="Times New Roman" w:eastAsia="Times New Roman" w:hAnsi="Times New Roman" w:cs="Times New Roman"/>
          <w:i/>
          <w:sz w:val="24"/>
          <w:szCs w:val="24"/>
          <w:lang w:val="it-IT" w:eastAsia="it-IT" w:bidi="it-IT"/>
        </w:rPr>
        <w:t xml:space="preserve"> inoltre subordinata alla prestazione di lavoro di pubblica utilità. 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le province, i comuni, le aziende sanitarie o presso enti o organizzazioni, anche internazionali, che operano in Italia, di assistenza sociale, sanitaria e di volontariato. La prestazione </w:t>
      </w:r>
      <w:r w:rsidR="00A361E6" w:rsidRPr="0057324D">
        <w:rPr>
          <w:rFonts w:ascii="Times New Roman" w:eastAsia="Times New Roman" w:hAnsi="Times New Roman" w:cs="Times New Roman"/>
          <w:i/>
          <w:sz w:val="24"/>
          <w:szCs w:val="24"/>
          <w:lang w:val="it-IT" w:eastAsia="it-IT" w:bidi="it-IT"/>
        </w:rPr>
        <w:t>è</w:t>
      </w:r>
      <w:r w:rsidRPr="0057324D">
        <w:rPr>
          <w:rFonts w:ascii="Times New Roman" w:eastAsia="Times New Roman" w:hAnsi="Times New Roman" w:cs="Times New Roman"/>
          <w:i/>
          <w:sz w:val="24"/>
          <w:szCs w:val="24"/>
          <w:lang w:val="it-IT" w:eastAsia="it-IT" w:bidi="it-IT"/>
        </w:rPr>
        <w:t xml:space="preserve"> svolta con modalità che non pregiudichino le esigenze di lavoro, di studio, di famiglia e di salute dell’imputato e la sua durata giornaliera non può superare le otto ore. La sospensione del procedimento con messa alla prova dell’imputato non può essere concessa più di una volta. La sospensione del procedimento con messa alla prova non si applica nei casi previsti dagli articoli 102, 103, 104, 105 e 108</w:t>
      </w:r>
      <w:r w:rsidRPr="0057324D">
        <w:rPr>
          <w:rFonts w:ascii="Times New Roman" w:eastAsia="Times New Roman" w:hAnsi="Times New Roman" w:cs="Times New Roman"/>
          <w:sz w:val="24"/>
          <w:szCs w:val="24"/>
          <w:lang w:val="it-IT" w:eastAsia="it-IT" w:bidi="it-IT"/>
        </w:rPr>
        <w:t>”;</w:t>
      </w:r>
    </w:p>
    <w:p w14:paraId="08F2FE93" w14:textId="739267CF"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xml:space="preserve">l’articolo 224 </w:t>
      </w:r>
      <w:r w:rsidRPr="0057324D">
        <w:rPr>
          <w:rFonts w:ascii="Times New Roman" w:eastAsia="Times New Roman" w:hAnsi="Times New Roman" w:cs="Times New Roman"/>
          <w:i/>
          <w:iCs/>
          <w:sz w:val="24"/>
          <w:szCs w:val="24"/>
          <w:lang w:val="it-IT" w:eastAsia="ar-SA"/>
        </w:rPr>
        <w:t>bis</w:t>
      </w:r>
      <w:r w:rsidRPr="0057324D">
        <w:rPr>
          <w:rFonts w:ascii="Times New Roman" w:eastAsia="Times New Roman" w:hAnsi="Times New Roman" w:cs="Times New Roman"/>
          <w:sz w:val="24"/>
          <w:szCs w:val="24"/>
          <w:lang w:val="it-IT" w:eastAsia="ar-SA"/>
        </w:rPr>
        <w:t xml:space="preserve"> del Decreto Legislativo 30 aprile 1992 n. 285 (Codice della Strada), così come modificato dalla legge 21 febbraio 2006 n. 102, prevede che nel pronunciare sentenza di condanna alla pena della reclusione per un delitto colposo commesso </w:t>
      </w:r>
      <w:r w:rsidR="00BC6F68">
        <w:rPr>
          <w:rFonts w:ascii="Times New Roman" w:eastAsia="Times New Roman" w:hAnsi="Times New Roman" w:cs="Times New Roman"/>
          <w:sz w:val="24"/>
          <w:szCs w:val="24"/>
          <w:lang w:val="it-IT" w:eastAsia="ar-SA"/>
        </w:rPr>
        <w:t>con violazione delle norme del Codice della S</w:t>
      </w:r>
      <w:r w:rsidRPr="0057324D">
        <w:rPr>
          <w:rFonts w:ascii="Times New Roman" w:eastAsia="Times New Roman" w:hAnsi="Times New Roman" w:cs="Times New Roman"/>
          <w:sz w:val="24"/>
          <w:szCs w:val="24"/>
          <w:lang w:val="it-IT" w:eastAsia="ar-SA"/>
        </w:rPr>
        <w:t xml:space="preserve">trada il giudice può disporre altresì la sanzione amministrativa accessoria del lavoro di pubblica utilità richiamando il Decreto Legislativo n. 274 del 2000; </w:t>
      </w:r>
    </w:p>
    <w:p w14:paraId="6D1D05BF" w14:textId="32D4B768"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l’articolo 73 c</w:t>
      </w:r>
      <w:r w:rsidR="00FF0262" w:rsidRPr="0057324D">
        <w:rPr>
          <w:rFonts w:ascii="Times New Roman" w:eastAsia="Times New Roman" w:hAnsi="Times New Roman" w:cs="Times New Roman"/>
          <w:sz w:val="24"/>
          <w:szCs w:val="24"/>
          <w:lang w:val="it-IT" w:eastAsia="ar-SA"/>
        </w:rPr>
        <w:t>ommi</w:t>
      </w:r>
      <w:r w:rsidRPr="0057324D">
        <w:rPr>
          <w:rFonts w:ascii="Times New Roman" w:eastAsia="Times New Roman" w:hAnsi="Times New Roman" w:cs="Times New Roman"/>
          <w:sz w:val="24"/>
          <w:szCs w:val="24"/>
          <w:lang w:val="it-IT" w:eastAsia="ar-SA"/>
        </w:rPr>
        <w:t xml:space="preserve"> 5 </w:t>
      </w:r>
      <w:r w:rsidRPr="0057324D">
        <w:rPr>
          <w:rFonts w:ascii="Times New Roman" w:eastAsia="Times New Roman" w:hAnsi="Times New Roman" w:cs="Times New Roman"/>
          <w:i/>
          <w:iCs/>
          <w:sz w:val="24"/>
          <w:szCs w:val="24"/>
          <w:lang w:val="it-IT" w:eastAsia="ar-SA"/>
        </w:rPr>
        <w:t>bis</w:t>
      </w:r>
      <w:r w:rsidRPr="0057324D">
        <w:rPr>
          <w:rFonts w:ascii="Times New Roman" w:eastAsia="Times New Roman" w:hAnsi="Times New Roman" w:cs="Times New Roman"/>
          <w:sz w:val="24"/>
          <w:szCs w:val="24"/>
          <w:lang w:val="it-IT" w:eastAsia="ar-SA"/>
        </w:rPr>
        <w:t xml:space="preserve"> e </w:t>
      </w:r>
      <w:r w:rsidRPr="0057324D">
        <w:rPr>
          <w:rFonts w:ascii="Times New Roman" w:eastAsia="Times New Roman" w:hAnsi="Times New Roman" w:cs="Times New Roman"/>
          <w:i/>
          <w:iCs/>
          <w:sz w:val="24"/>
          <w:szCs w:val="24"/>
          <w:lang w:val="it-IT" w:eastAsia="ar-SA"/>
        </w:rPr>
        <w:t>ter</w:t>
      </w:r>
      <w:r w:rsidRPr="0057324D">
        <w:rPr>
          <w:rFonts w:ascii="Times New Roman" w:eastAsia="Times New Roman" w:hAnsi="Times New Roman" w:cs="Times New Roman"/>
          <w:sz w:val="24"/>
          <w:szCs w:val="24"/>
          <w:lang w:val="it-IT" w:eastAsia="ar-SA"/>
        </w:rPr>
        <w:t xml:space="preserve"> del T.U. delle leggi in materia di disciplina degli stupefacenti di cui al D.P.R. 9 ottobre 1990 n. 309 prevede che il giudice può applicare la pena del lavoro di pubblica utilità in sostituzione della pena detentiva e pecuniaria;</w:t>
      </w:r>
    </w:p>
    <w:p w14:paraId="0D726102" w14:textId="6949CFC8"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sz w:val="24"/>
          <w:szCs w:val="24"/>
          <w:lang w:val="it-IT" w:eastAsia="ar-SA"/>
        </w:rPr>
      </w:pPr>
      <w:r w:rsidRPr="11A6CAB2">
        <w:rPr>
          <w:rFonts w:ascii="Times New Roman" w:eastAsia="Times New Roman" w:hAnsi="Times New Roman" w:cs="Times New Roman"/>
          <w:sz w:val="24"/>
          <w:szCs w:val="24"/>
          <w:lang w:val="it-IT" w:eastAsia="ar-SA"/>
        </w:rPr>
        <w:t>l’articolo 165 del Codice penale prevede che la sospensione condizionale della pena può essere subordinata, se il condannato non si oppone, alla prestazione di attività non retribuita a favore della collettività per un tempo determinato comunque non superiore alla durata della pena sospesa</w:t>
      </w:r>
      <w:r w:rsidR="00BC6F68">
        <w:rPr>
          <w:rFonts w:ascii="Times New Roman" w:eastAsia="Times New Roman" w:hAnsi="Times New Roman" w:cs="Times New Roman"/>
          <w:sz w:val="24"/>
          <w:szCs w:val="24"/>
          <w:lang w:val="it-IT" w:eastAsia="ar-SA"/>
        </w:rPr>
        <w:t>,</w:t>
      </w:r>
      <w:r w:rsidRPr="11A6CAB2">
        <w:rPr>
          <w:rFonts w:ascii="Times New Roman" w:eastAsia="Times New Roman" w:hAnsi="Times New Roman" w:cs="Times New Roman"/>
          <w:sz w:val="24"/>
          <w:szCs w:val="24"/>
          <w:lang w:val="it-IT" w:eastAsia="ar-SA"/>
        </w:rPr>
        <w:t xml:space="preserve"> secondo le modalità indicate dal giudice nella sentenza di condanna;</w:t>
      </w:r>
    </w:p>
    <w:p w14:paraId="36EC5371" w14:textId="0893CF6B" w:rsidR="002B43DF" w:rsidRDefault="00D14B34" w:rsidP="002B43DF">
      <w:pPr>
        <w:widowControl w:val="0"/>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it-IT" w:eastAsia="ar-SA"/>
        </w:rPr>
      </w:pPr>
      <w:r w:rsidRPr="11A6CAB2">
        <w:rPr>
          <w:rFonts w:ascii="Times New Roman" w:eastAsia="Times New Roman" w:hAnsi="Times New Roman" w:cs="Times New Roman"/>
          <w:color w:val="000000" w:themeColor="text1"/>
          <w:sz w:val="24"/>
          <w:szCs w:val="24"/>
          <w:lang w:val="it-IT" w:eastAsia="ar-SA"/>
        </w:rPr>
        <w:t xml:space="preserve">l’articolo 12 </w:t>
      </w:r>
      <w:r w:rsidRPr="11A6CAB2">
        <w:rPr>
          <w:rFonts w:ascii="Times New Roman" w:eastAsia="Times New Roman" w:hAnsi="Times New Roman" w:cs="Times New Roman"/>
          <w:i/>
          <w:iCs/>
          <w:color w:val="000000" w:themeColor="text1"/>
          <w:sz w:val="24"/>
          <w:szCs w:val="24"/>
          <w:lang w:val="it-IT" w:eastAsia="ar-SA"/>
        </w:rPr>
        <w:t xml:space="preserve">quinquies </w:t>
      </w:r>
      <w:r w:rsidRPr="11A6CAB2">
        <w:rPr>
          <w:rFonts w:ascii="Times New Roman" w:eastAsia="Times New Roman" w:hAnsi="Times New Roman" w:cs="Times New Roman"/>
          <w:color w:val="000000" w:themeColor="text1"/>
          <w:sz w:val="24"/>
          <w:szCs w:val="24"/>
          <w:lang w:val="it-IT" w:eastAsia="ar-SA"/>
        </w:rPr>
        <w:t>della legge 30 aprile 1962</w:t>
      </w:r>
      <w:r w:rsidR="00FF0262" w:rsidRPr="11A6CAB2">
        <w:rPr>
          <w:rFonts w:ascii="Times New Roman" w:eastAsia="Times New Roman" w:hAnsi="Times New Roman" w:cs="Times New Roman"/>
          <w:color w:val="000000" w:themeColor="text1"/>
          <w:sz w:val="24"/>
          <w:szCs w:val="24"/>
          <w:lang w:val="it-IT" w:eastAsia="ar-SA"/>
        </w:rPr>
        <w:t>,</w:t>
      </w:r>
      <w:r w:rsidRPr="11A6CAB2">
        <w:rPr>
          <w:rFonts w:ascii="Times New Roman" w:eastAsia="Times New Roman" w:hAnsi="Times New Roman" w:cs="Times New Roman"/>
          <w:color w:val="000000" w:themeColor="text1"/>
          <w:sz w:val="24"/>
          <w:szCs w:val="24"/>
          <w:lang w:val="it-IT" w:eastAsia="ar-SA"/>
        </w:rPr>
        <w:t xml:space="preserve"> n. 283 così come modificato dal D. Lgs. 10 ottobre 2022</w:t>
      </w:r>
      <w:r w:rsidR="00FF0262" w:rsidRPr="11A6CAB2">
        <w:rPr>
          <w:rFonts w:ascii="Times New Roman" w:eastAsia="Times New Roman" w:hAnsi="Times New Roman" w:cs="Times New Roman"/>
          <w:color w:val="000000" w:themeColor="text1"/>
          <w:sz w:val="24"/>
          <w:szCs w:val="24"/>
          <w:lang w:val="it-IT" w:eastAsia="ar-SA"/>
        </w:rPr>
        <w:t>,</w:t>
      </w:r>
      <w:r w:rsidRPr="11A6CAB2">
        <w:rPr>
          <w:rFonts w:ascii="Times New Roman" w:eastAsia="Times New Roman" w:hAnsi="Times New Roman" w:cs="Times New Roman"/>
          <w:color w:val="000000" w:themeColor="text1"/>
          <w:sz w:val="24"/>
          <w:szCs w:val="24"/>
          <w:lang w:val="it-IT" w:eastAsia="ar-SA"/>
        </w:rPr>
        <w:t xml:space="preserve"> n. 150 concede la possibilità al contravventore, impossibilitato a provvedere al pagamento della sanzione, di richiedere, in alternativa, lo svolgimento di </w:t>
      </w:r>
      <w:r w:rsidR="00BC6F68">
        <w:rPr>
          <w:rFonts w:ascii="Times New Roman" w:eastAsia="Times New Roman" w:hAnsi="Times New Roman" w:cs="Times New Roman"/>
          <w:color w:val="000000" w:themeColor="text1"/>
          <w:sz w:val="24"/>
          <w:szCs w:val="24"/>
          <w:lang w:val="it-IT" w:eastAsia="ar-SA"/>
        </w:rPr>
        <w:t>l</w:t>
      </w:r>
      <w:r w:rsidRPr="11A6CAB2">
        <w:rPr>
          <w:rFonts w:ascii="Times New Roman" w:eastAsia="Times New Roman" w:hAnsi="Times New Roman" w:cs="Times New Roman"/>
          <w:color w:val="000000" w:themeColor="text1"/>
          <w:sz w:val="24"/>
          <w:szCs w:val="24"/>
          <w:lang w:val="it-IT" w:eastAsia="ar-SA"/>
        </w:rPr>
        <w:t xml:space="preserve">avori di </w:t>
      </w:r>
      <w:r w:rsidR="00BC6F68">
        <w:rPr>
          <w:rFonts w:ascii="Times New Roman" w:eastAsia="Times New Roman" w:hAnsi="Times New Roman" w:cs="Times New Roman"/>
          <w:color w:val="000000" w:themeColor="text1"/>
          <w:sz w:val="24"/>
          <w:szCs w:val="24"/>
          <w:lang w:val="it-IT" w:eastAsia="ar-SA"/>
        </w:rPr>
        <w:t>p</w:t>
      </w:r>
      <w:r w:rsidRPr="11A6CAB2">
        <w:rPr>
          <w:rFonts w:ascii="Times New Roman" w:eastAsia="Times New Roman" w:hAnsi="Times New Roman" w:cs="Times New Roman"/>
          <w:color w:val="000000" w:themeColor="text1"/>
          <w:sz w:val="24"/>
          <w:szCs w:val="24"/>
          <w:lang w:val="it-IT" w:eastAsia="ar-SA"/>
        </w:rPr>
        <w:t xml:space="preserve">ubblica </w:t>
      </w:r>
      <w:r w:rsidR="00BC6F68">
        <w:rPr>
          <w:rFonts w:ascii="Times New Roman" w:eastAsia="Times New Roman" w:hAnsi="Times New Roman" w:cs="Times New Roman"/>
          <w:color w:val="000000" w:themeColor="text1"/>
          <w:sz w:val="24"/>
          <w:szCs w:val="24"/>
          <w:lang w:val="it-IT" w:eastAsia="ar-SA"/>
        </w:rPr>
        <w:t>u</w:t>
      </w:r>
      <w:r w:rsidRPr="11A6CAB2">
        <w:rPr>
          <w:rFonts w:ascii="Times New Roman" w:eastAsia="Times New Roman" w:hAnsi="Times New Roman" w:cs="Times New Roman"/>
          <w:color w:val="000000" w:themeColor="text1"/>
          <w:sz w:val="24"/>
          <w:szCs w:val="24"/>
          <w:lang w:val="it-IT" w:eastAsia="ar-SA"/>
        </w:rPr>
        <w:t>tilità;</w:t>
      </w:r>
    </w:p>
    <w:p w14:paraId="4CA52B27" w14:textId="4F5B44C6" w:rsidR="008D2B1D" w:rsidRPr="002B43DF" w:rsidRDefault="008D2B1D" w:rsidP="002B43DF">
      <w:pPr>
        <w:widowControl w:val="0"/>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it-IT" w:eastAsia="ar-SA"/>
        </w:rPr>
      </w:pPr>
      <w:r w:rsidRPr="002B43DF">
        <w:rPr>
          <w:rFonts w:ascii="Times New Roman" w:eastAsia="Times New Roman" w:hAnsi="Times New Roman" w:cs="Times New Roman"/>
          <w:color w:val="000000" w:themeColor="text1"/>
          <w:sz w:val="24"/>
          <w:szCs w:val="24"/>
          <w:lang w:val="it-IT" w:eastAsia="ar-SA"/>
        </w:rPr>
        <w:t xml:space="preserve">l’articolo 48 </w:t>
      </w:r>
      <w:r w:rsidRPr="002B43DF">
        <w:rPr>
          <w:rFonts w:ascii="Times New Roman" w:eastAsia="Times New Roman" w:hAnsi="Times New Roman" w:cs="Times New Roman"/>
          <w:i/>
          <w:iCs/>
          <w:color w:val="000000" w:themeColor="text1"/>
          <w:sz w:val="24"/>
          <w:szCs w:val="24"/>
          <w:lang w:val="it-IT" w:eastAsia="ar-SA"/>
        </w:rPr>
        <w:t xml:space="preserve">quater </w:t>
      </w:r>
      <w:r w:rsidRPr="002B43DF">
        <w:rPr>
          <w:rFonts w:ascii="Times New Roman" w:eastAsia="Times New Roman" w:hAnsi="Times New Roman" w:cs="Times New Roman"/>
          <w:color w:val="000000" w:themeColor="text1"/>
          <w:sz w:val="24"/>
          <w:szCs w:val="24"/>
          <w:lang w:val="it-IT" w:eastAsia="ar-SA"/>
        </w:rPr>
        <w:t xml:space="preserve">del D.P.R. 6 giugno 2001, n. 380, introdotto </w:t>
      </w:r>
      <w:r w:rsidRPr="002B43DF">
        <w:rPr>
          <w:rFonts w:ascii="Times New Roman" w:eastAsia="Lucida Sans Unicode" w:hAnsi="Times New Roman" w:cs="Times New Roman"/>
          <w:color w:val="000000" w:themeColor="text1"/>
          <w:sz w:val="24"/>
          <w:szCs w:val="24"/>
          <w:lang w:val="it-IT" w:eastAsia="it-IT" w:bidi="it-IT"/>
        </w:rPr>
        <w:t xml:space="preserve">dal </w:t>
      </w:r>
      <w:r w:rsidRPr="002B43DF">
        <w:rPr>
          <w:rFonts w:ascii="Times New Roman" w:eastAsia="Times New Roman" w:hAnsi="Times New Roman" w:cs="Times New Roman"/>
          <w:color w:val="000000" w:themeColor="text1"/>
          <w:sz w:val="24"/>
          <w:szCs w:val="24"/>
          <w:lang w:val="it-IT" w:eastAsia="ar-SA"/>
        </w:rPr>
        <w:t>D. Lgs. 10 ottobre 2022 n. 150, introduce la possibilità per il contravventore, impossibilitato a corrispondere il pagamento della sanzione, di chiedere al Pubblico Ministero di p</w:t>
      </w:r>
      <w:r w:rsidR="00BC6F68">
        <w:rPr>
          <w:rFonts w:ascii="Times New Roman" w:eastAsia="Times New Roman" w:hAnsi="Times New Roman" w:cs="Times New Roman"/>
          <w:color w:val="000000" w:themeColor="text1"/>
          <w:sz w:val="24"/>
          <w:szCs w:val="24"/>
          <w:lang w:val="it-IT" w:eastAsia="ar-SA"/>
        </w:rPr>
        <w:t>oter svolgere, in alternativa, lavoro di pubblica u</w:t>
      </w:r>
      <w:r w:rsidRPr="002B43DF">
        <w:rPr>
          <w:rFonts w:ascii="Times New Roman" w:eastAsia="Times New Roman" w:hAnsi="Times New Roman" w:cs="Times New Roman"/>
          <w:color w:val="000000" w:themeColor="text1"/>
          <w:sz w:val="24"/>
          <w:szCs w:val="24"/>
          <w:lang w:val="it-IT" w:eastAsia="ar-SA"/>
        </w:rPr>
        <w:t>tilità</w:t>
      </w:r>
      <w:r w:rsidR="00C7646D" w:rsidRPr="002B43DF">
        <w:rPr>
          <w:rFonts w:ascii="Times New Roman" w:eastAsia="Times New Roman" w:hAnsi="Times New Roman" w:cs="Times New Roman"/>
          <w:color w:val="000000" w:themeColor="text1"/>
          <w:sz w:val="24"/>
          <w:szCs w:val="24"/>
          <w:lang w:val="it-IT" w:eastAsia="ar-SA"/>
        </w:rPr>
        <w:t>;</w:t>
      </w:r>
    </w:p>
    <w:p w14:paraId="27D9FFFE" w14:textId="640DA382" w:rsidR="002B43DF" w:rsidRDefault="008D2B1D" w:rsidP="002B43DF">
      <w:pPr>
        <w:pStyle w:val="Paragrafoelenco"/>
        <w:widowControl w:val="0"/>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it-IT" w:eastAsia="ar-SA"/>
        </w:rPr>
      </w:pPr>
      <w:r w:rsidRPr="11A6CAB2">
        <w:rPr>
          <w:rFonts w:ascii="Times New Roman" w:eastAsia="Times New Roman" w:hAnsi="Times New Roman" w:cs="Times New Roman"/>
          <w:color w:val="000000" w:themeColor="text1"/>
          <w:sz w:val="24"/>
          <w:szCs w:val="24"/>
          <w:lang w:val="it-IT" w:eastAsia="ar-SA"/>
        </w:rPr>
        <w:t xml:space="preserve">Gli </w:t>
      </w:r>
      <w:r w:rsidR="00D14B34" w:rsidRPr="11A6CAB2">
        <w:rPr>
          <w:rFonts w:ascii="Times New Roman" w:eastAsia="Times New Roman" w:hAnsi="Times New Roman" w:cs="Times New Roman"/>
          <w:color w:val="000000" w:themeColor="text1"/>
          <w:sz w:val="24"/>
          <w:szCs w:val="24"/>
          <w:lang w:val="it-IT" w:eastAsia="ar-SA"/>
        </w:rPr>
        <w:t>art</w:t>
      </w:r>
      <w:r w:rsidRPr="11A6CAB2">
        <w:rPr>
          <w:rFonts w:ascii="Times New Roman" w:eastAsia="Times New Roman" w:hAnsi="Times New Roman" w:cs="Times New Roman"/>
          <w:color w:val="000000" w:themeColor="text1"/>
          <w:sz w:val="24"/>
          <w:szCs w:val="24"/>
          <w:lang w:val="it-IT" w:eastAsia="ar-SA"/>
        </w:rPr>
        <w:t>t.</w:t>
      </w:r>
      <w:r w:rsidR="00D14B34" w:rsidRPr="11A6CAB2">
        <w:rPr>
          <w:rFonts w:ascii="Times New Roman" w:eastAsia="Times New Roman" w:hAnsi="Times New Roman" w:cs="Times New Roman"/>
          <w:color w:val="000000" w:themeColor="text1"/>
          <w:sz w:val="24"/>
          <w:szCs w:val="24"/>
          <w:lang w:val="it-IT" w:eastAsia="ar-SA"/>
        </w:rPr>
        <w:t xml:space="preserve"> 53 </w:t>
      </w:r>
      <w:r w:rsidRPr="11A6CAB2">
        <w:rPr>
          <w:rFonts w:ascii="Times New Roman" w:eastAsia="Times New Roman" w:hAnsi="Times New Roman" w:cs="Times New Roman"/>
          <w:color w:val="000000" w:themeColor="text1"/>
          <w:sz w:val="24"/>
          <w:szCs w:val="24"/>
          <w:lang w:val="it-IT" w:eastAsia="ar-SA"/>
        </w:rPr>
        <w:t xml:space="preserve">e 56 bis </w:t>
      </w:r>
      <w:r w:rsidR="00D14B34" w:rsidRPr="11A6CAB2">
        <w:rPr>
          <w:rFonts w:ascii="Times New Roman" w:eastAsia="Times New Roman" w:hAnsi="Times New Roman" w:cs="Times New Roman"/>
          <w:color w:val="000000" w:themeColor="text1"/>
          <w:sz w:val="24"/>
          <w:szCs w:val="24"/>
          <w:lang w:val="it-IT" w:eastAsia="ar-SA"/>
        </w:rPr>
        <w:t>della legge 24 novembre 1981</w:t>
      </w:r>
      <w:r w:rsidR="00FF0262" w:rsidRPr="11A6CAB2">
        <w:rPr>
          <w:rFonts w:ascii="Times New Roman" w:eastAsia="Times New Roman" w:hAnsi="Times New Roman" w:cs="Times New Roman"/>
          <w:color w:val="000000" w:themeColor="text1"/>
          <w:sz w:val="24"/>
          <w:szCs w:val="24"/>
          <w:lang w:val="it-IT" w:eastAsia="ar-SA"/>
        </w:rPr>
        <w:t>,</w:t>
      </w:r>
      <w:r w:rsidR="00D14B34" w:rsidRPr="11A6CAB2">
        <w:rPr>
          <w:rFonts w:ascii="Times New Roman" w:eastAsia="Times New Roman" w:hAnsi="Times New Roman" w:cs="Times New Roman"/>
          <w:color w:val="000000" w:themeColor="text1"/>
          <w:sz w:val="24"/>
          <w:szCs w:val="24"/>
          <w:lang w:val="it-IT" w:eastAsia="ar-SA"/>
        </w:rPr>
        <w:t xml:space="preserve"> n. 689 così come modificat</w:t>
      </w:r>
      <w:r w:rsidR="2C515CE4" w:rsidRPr="11A6CAB2">
        <w:rPr>
          <w:rFonts w:ascii="Times New Roman" w:eastAsia="Times New Roman" w:hAnsi="Times New Roman" w:cs="Times New Roman"/>
          <w:color w:val="000000" w:themeColor="text1"/>
          <w:sz w:val="24"/>
          <w:szCs w:val="24"/>
          <w:lang w:val="it-IT" w:eastAsia="ar-SA"/>
        </w:rPr>
        <w:t>i</w:t>
      </w:r>
      <w:r w:rsidR="00D14B34" w:rsidRPr="11A6CAB2">
        <w:rPr>
          <w:rFonts w:ascii="Times New Roman" w:eastAsia="Times New Roman" w:hAnsi="Times New Roman" w:cs="Times New Roman"/>
          <w:color w:val="000000" w:themeColor="text1"/>
          <w:sz w:val="24"/>
          <w:szCs w:val="24"/>
          <w:lang w:val="it-IT" w:eastAsia="ar-SA"/>
        </w:rPr>
        <w:t xml:space="preserve"> dal D. Lgs. 10 ottobre 2022</w:t>
      </w:r>
      <w:r w:rsidR="00FF0262" w:rsidRPr="11A6CAB2">
        <w:rPr>
          <w:rFonts w:ascii="Times New Roman" w:eastAsia="Times New Roman" w:hAnsi="Times New Roman" w:cs="Times New Roman"/>
          <w:color w:val="000000" w:themeColor="text1"/>
          <w:sz w:val="24"/>
          <w:szCs w:val="24"/>
          <w:lang w:val="it-IT" w:eastAsia="ar-SA"/>
        </w:rPr>
        <w:t>,</w:t>
      </w:r>
      <w:r w:rsidR="00D14B34" w:rsidRPr="11A6CAB2">
        <w:rPr>
          <w:rFonts w:ascii="Times New Roman" w:eastAsia="Times New Roman" w:hAnsi="Times New Roman" w:cs="Times New Roman"/>
          <w:color w:val="000000" w:themeColor="text1"/>
          <w:sz w:val="24"/>
          <w:szCs w:val="24"/>
          <w:lang w:val="it-IT" w:eastAsia="ar-SA"/>
        </w:rPr>
        <w:t xml:space="preserve"> n. 150 prevede che, quando il giudice ritiene di dover determinare la pena detentiva entro il limite dei tre anni, può sostituirla con i </w:t>
      </w:r>
      <w:r w:rsidR="00BC6F68">
        <w:rPr>
          <w:rFonts w:ascii="Times New Roman" w:eastAsia="Times New Roman" w:hAnsi="Times New Roman" w:cs="Times New Roman"/>
          <w:color w:val="000000" w:themeColor="text1"/>
          <w:sz w:val="24"/>
          <w:szCs w:val="24"/>
          <w:lang w:val="it-IT" w:eastAsia="ar-SA"/>
        </w:rPr>
        <w:t>l</w:t>
      </w:r>
      <w:r w:rsidR="00D14B34" w:rsidRPr="11A6CAB2">
        <w:rPr>
          <w:rFonts w:ascii="Times New Roman" w:eastAsia="Times New Roman" w:hAnsi="Times New Roman" w:cs="Times New Roman"/>
          <w:color w:val="000000" w:themeColor="text1"/>
          <w:sz w:val="24"/>
          <w:szCs w:val="24"/>
          <w:lang w:val="it-IT" w:eastAsia="ar-SA"/>
        </w:rPr>
        <w:t xml:space="preserve">avori di </w:t>
      </w:r>
      <w:r w:rsidR="00BC6F68">
        <w:rPr>
          <w:rFonts w:ascii="Times New Roman" w:eastAsia="Times New Roman" w:hAnsi="Times New Roman" w:cs="Times New Roman"/>
          <w:color w:val="000000" w:themeColor="text1"/>
          <w:sz w:val="24"/>
          <w:szCs w:val="24"/>
          <w:lang w:val="it-IT" w:eastAsia="ar-SA"/>
        </w:rPr>
        <w:t>p</w:t>
      </w:r>
      <w:r w:rsidR="00D14B34" w:rsidRPr="11A6CAB2">
        <w:rPr>
          <w:rFonts w:ascii="Times New Roman" w:eastAsia="Times New Roman" w:hAnsi="Times New Roman" w:cs="Times New Roman"/>
          <w:color w:val="000000" w:themeColor="text1"/>
          <w:sz w:val="24"/>
          <w:szCs w:val="24"/>
          <w:lang w:val="it-IT" w:eastAsia="ar-SA"/>
        </w:rPr>
        <w:t xml:space="preserve">ubblica </w:t>
      </w:r>
      <w:r w:rsidR="00BC6F68">
        <w:rPr>
          <w:rFonts w:ascii="Times New Roman" w:eastAsia="Times New Roman" w:hAnsi="Times New Roman" w:cs="Times New Roman"/>
          <w:color w:val="000000" w:themeColor="text1"/>
          <w:sz w:val="24"/>
          <w:szCs w:val="24"/>
          <w:lang w:val="it-IT" w:eastAsia="ar-SA"/>
        </w:rPr>
        <w:t>u</w:t>
      </w:r>
      <w:r w:rsidR="00D14B34" w:rsidRPr="11A6CAB2">
        <w:rPr>
          <w:rFonts w:ascii="Times New Roman" w:eastAsia="Times New Roman" w:hAnsi="Times New Roman" w:cs="Times New Roman"/>
          <w:color w:val="000000" w:themeColor="text1"/>
          <w:sz w:val="24"/>
          <w:szCs w:val="24"/>
          <w:lang w:val="it-IT" w:eastAsia="ar-SA"/>
        </w:rPr>
        <w:t>tilità;</w:t>
      </w:r>
    </w:p>
    <w:p w14:paraId="4A896F37" w14:textId="713E86AA" w:rsidR="007F40E8" w:rsidRPr="002B43DF" w:rsidRDefault="007F40E8" w:rsidP="002B43DF">
      <w:pPr>
        <w:pStyle w:val="Paragrafoelenco"/>
        <w:widowControl w:val="0"/>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it-IT" w:eastAsia="ar-SA"/>
        </w:rPr>
      </w:pPr>
      <w:r w:rsidRPr="002B43DF">
        <w:rPr>
          <w:rFonts w:ascii="Times New Roman" w:eastAsia="Lucida Sans Unicode" w:hAnsi="Times New Roman" w:cs="Times New Roman"/>
          <w:color w:val="000000" w:themeColor="text1"/>
          <w:sz w:val="24"/>
          <w:szCs w:val="24"/>
          <w:lang w:val="it-IT" w:eastAsia="it-IT" w:bidi="it-IT"/>
        </w:rPr>
        <w:t xml:space="preserve">l’articolo 141 </w:t>
      </w:r>
      <w:r w:rsidRPr="002B43DF">
        <w:rPr>
          <w:rFonts w:ascii="Times New Roman" w:eastAsia="Lucida Sans Unicode" w:hAnsi="Times New Roman" w:cs="Times New Roman"/>
          <w:i/>
          <w:iCs/>
          <w:color w:val="000000" w:themeColor="text1"/>
          <w:sz w:val="24"/>
          <w:szCs w:val="24"/>
          <w:lang w:val="it-IT" w:eastAsia="it-IT" w:bidi="it-IT"/>
        </w:rPr>
        <w:t xml:space="preserve">bis </w:t>
      </w:r>
      <w:r w:rsidRPr="002B43DF">
        <w:rPr>
          <w:rFonts w:ascii="Times New Roman" w:eastAsia="Lucida Sans Unicode" w:hAnsi="Times New Roman" w:cs="Times New Roman"/>
          <w:color w:val="000000" w:themeColor="text1"/>
          <w:sz w:val="24"/>
          <w:szCs w:val="24"/>
          <w:lang w:val="it-IT" w:eastAsia="it-IT" w:bidi="it-IT"/>
        </w:rPr>
        <w:t>del D. Lgs. del 28 luglio 1989, n. 271</w:t>
      </w:r>
      <w:r w:rsidR="00751F17" w:rsidRPr="002B43DF">
        <w:rPr>
          <w:rFonts w:ascii="Times New Roman" w:eastAsia="Lucida Sans Unicode" w:hAnsi="Times New Roman" w:cs="Times New Roman"/>
          <w:color w:val="000000" w:themeColor="text1"/>
          <w:sz w:val="24"/>
          <w:szCs w:val="24"/>
          <w:lang w:val="it-IT" w:eastAsia="it-IT" w:bidi="it-IT"/>
        </w:rPr>
        <w:t xml:space="preserve">, come modificato dal </w:t>
      </w:r>
      <w:r w:rsidR="00751F17" w:rsidRPr="002B43DF">
        <w:rPr>
          <w:rFonts w:ascii="Times New Roman" w:eastAsia="Times New Roman" w:hAnsi="Times New Roman" w:cs="Times New Roman"/>
          <w:color w:val="000000" w:themeColor="text1"/>
          <w:sz w:val="24"/>
          <w:szCs w:val="24"/>
          <w:lang w:val="it-IT" w:eastAsia="ar-SA"/>
        </w:rPr>
        <w:t>D. Lgs. 10 ottobre 2022</w:t>
      </w:r>
      <w:r w:rsidR="00FF0262" w:rsidRPr="002B43DF">
        <w:rPr>
          <w:rFonts w:ascii="Times New Roman" w:eastAsia="Times New Roman" w:hAnsi="Times New Roman" w:cs="Times New Roman"/>
          <w:color w:val="000000" w:themeColor="text1"/>
          <w:sz w:val="24"/>
          <w:szCs w:val="24"/>
          <w:lang w:val="it-IT" w:eastAsia="ar-SA"/>
        </w:rPr>
        <w:t>,</w:t>
      </w:r>
      <w:r w:rsidR="00751F17" w:rsidRPr="002B43DF">
        <w:rPr>
          <w:rFonts w:ascii="Times New Roman" w:eastAsia="Times New Roman" w:hAnsi="Times New Roman" w:cs="Times New Roman"/>
          <w:color w:val="000000" w:themeColor="text1"/>
          <w:sz w:val="24"/>
          <w:szCs w:val="24"/>
          <w:lang w:val="it-IT" w:eastAsia="ar-SA"/>
        </w:rPr>
        <w:t xml:space="preserve"> n. 150,</w:t>
      </w:r>
      <w:r w:rsidRPr="002B43DF">
        <w:rPr>
          <w:rFonts w:ascii="Times New Roman" w:eastAsia="Lucida Sans Unicode" w:hAnsi="Times New Roman" w:cs="Times New Roman"/>
          <w:color w:val="000000" w:themeColor="text1"/>
          <w:sz w:val="24"/>
          <w:szCs w:val="24"/>
          <w:lang w:val="it-IT" w:eastAsia="it-IT" w:bidi="it-IT"/>
        </w:rPr>
        <w:t xml:space="preserve"> prevede che il Pubblico Ministero possa formulare la proposta di sospensione del procedimento con messa alla prova in occasione della notifica </w:t>
      </w:r>
      <w:r w:rsidRPr="002B43DF">
        <w:rPr>
          <w:rFonts w:ascii="Times New Roman" w:eastAsia="Lucida Sans Unicode" w:hAnsi="Times New Roman" w:cs="Times New Roman"/>
          <w:i/>
          <w:iCs/>
          <w:color w:val="000000" w:themeColor="text1"/>
          <w:sz w:val="24"/>
          <w:szCs w:val="24"/>
          <w:lang w:val="it-IT" w:eastAsia="it-IT" w:bidi="it-IT"/>
        </w:rPr>
        <w:t>ex</w:t>
      </w:r>
      <w:r w:rsidRPr="002B43DF">
        <w:rPr>
          <w:rFonts w:ascii="Times New Roman" w:eastAsia="Lucida Sans Unicode" w:hAnsi="Times New Roman" w:cs="Times New Roman"/>
          <w:color w:val="000000" w:themeColor="text1"/>
          <w:sz w:val="24"/>
          <w:szCs w:val="24"/>
          <w:lang w:val="it-IT" w:eastAsia="it-IT" w:bidi="it-IT"/>
        </w:rPr>
        <w:t xml:space="preserve"> articolo 41</w:t>
      </w:r>
      <w:r w:rsidR="00751F17" w:rsidRPr="002B43DF">
        <w:rPr>
          <w:rFonts w:ascii="Times New Roman" w:eastAsia="Lucida Sans Unicode" w:hAnsi="Times New Roman" w:cs="Times New Roman"/>
          <w:color w:val="000000" w:themeColor="text1"/>
          <w:sz w:val="24"/>
          <w:szCs w:val="24"/>
          <w:lang w:val="it-IT" w:eastAsia="it-IT" w:bidi="it-IT"/>
        </w:rPr>
        <w:t>5</w:t>
      </w:r>
      <w:r w:rsidRPr="002B43DF">
        <w:rPr>
          <w:rFonts w:ascii="Times New Roman" w:eastAsia="Lucida Sans Unicode" w:hAnsi="Times New Roman" w:cs="Times New Roman"/>
          <w:color w:val="000000" w:themeColor="text1"/>
          <w:sz w:val="24"/>
          <w:szCs w:val="24"/>
          <w:lang w:val="it-IT" w:eastAsia="it-IT" w:bidi="it-IT"/>
        </w:rPr>
        <w:t xml:space="preserve"> </w:t>
      </w:r>
      <w:r w:rsidRPr="002B43DF">
        <w:rPr>
          <w:rFonts w:ascii="Times New Roman" w:eastAsia="Lucida Sans Unicode" w:hAnsi="Times New Roman" w:cs="Times New Roman"/>
          <w:i/>
          <w:iCs/>
          <w:color w:val="000000" w:themeColor="text1"/>
          <w:sz w:val="24"/>
          <w:szCs w:val="24"/>
          <w:lang w:val="it-IT" w:eastAsia="it-IT" w:bidi="it-IT"/>
        </w:rPr>
        <w:t>bis</w:t>
      </w:r>
      <w:r w:rsidRPr="002B43DF">
        <w:rPr>
          <w:rFonts w:ascii="Times New Roman" w:eastAsia="Lucida Sans Unicode" w:hAnsi="Times New Roman" w:cs="Times New Roman"/>
          <w:color w:val="000000" w:themeColor="text1"/>
          <w:sz w:val="24"/>
          <w:szCs w:val="24"/>
          <w:lang w:val="it-IT" w:eastAsia="it-IT" w:bidi="it-IT"/>
        </w:rPr>
        <w:t xml:space="preserve"> </w:t>
      </w:r>
      <w:r w:rsidR="00751F17" w:rsidRPr="002B43DF">
        <w:rPr>
          <w:rFonts w:ascii="Times New Roman" w:eastAsia="Lucida Sans Unicode" w:hAnsi="Times New Roman" w:cs="Times New Roman"/>
          <w:color w:val="000000" w:themeColor="text1"/>
          <w:sz w:val="24"/>
          <w:szCs w:val="24"/>
          <w:lang w:val="it-IT" w:eastAsia="it-IT" w:bidi="it-IT"/>
        </w:rPr>
        <w:t>c.p.</w:t>
      </w:r>
      <w:r w:rsidR="00FF0262" w:rsidRPr="002B43DF">
        <w:rPr>
          <w:rFonts w:ascii="Times New Roman" w:eastAsia="Lucida Sans Unicode" w:hAnsi="Times New Roman" w:cs="Times New Roman"/>
          <w:color w:val="000000" w:themeColor="text1"/>
          <w:sz w:val="24"/>
          <w:szCs w:val="24"/>
          <w:lang w:val="it-IT" w:eastAsia="it-IT" w:bidi="it-IT"/>
        </w:rPr>
        <w:t>p.</w:t>
      </w:r>
      <w:r w:rsidR="00751F17" w:rsidRPr="002B43DF">
        <w:rPr>
          <w:rFonts w:ascii="Times New Roman" w:eastAsia="Lucida Sans Unicode" w:hAnsi="Times New Roman" w:cs="Times New Roman"/>
          <w:color w:val="000000" w:themeColor="text1"/>
          <w:sz w:val="24"/>
          <w:szCs w:val="24"/>
          <w:lang w:val="it-IT" w:eastAsia="it-IT" w:bidi="it-IT"/>
        </w:rPr>
        <w:t>;</w:t>
      </w:r>
    </w:p>
    <w:p w14:paraId="48B66368" w14:textId="46508CEE" w:rsidR="00D14B34" w:rsidRPr="0057324D" w:rsidRDefault="00D14B34" w:rsidP="007F40E8">
      <w:pPr>
        <w:widowControl w:val="0"/>
        <w:numPr>
          <w:ilvl w:val="0"/>
          <w:numId w:val="7"/>
        </w:numPr>
        <w:suppressAutoHyphens/>
        <w:spacing w:after="0" w:line="240" w:lineRule="auto"/>
        <w:jc w:val="both"/>
        <w:rPr>
          <w:rFonts w:ascii="Times New Roman" w:eastAsia="Times New Roman" w:hAnsi="Times New Roman" w:cs="Times New Roman"/>
          <w:b/>
          <w:bCs/>
          <w:sz w:val="24"/>
          <w:szCs w:val="24"/>
          <w:lang w:val="it-IT" w:eastAsia="ar-SA"/>
        </w:rPr>
      </w:pPr>
      <w:r w:rsidRPr="11A6CAB2">
        <w:rPr>
          <w:rFonts w:ascii="Times New Roman" w:eastAsia="Times New Roman" w:hAnsi="Times New Roman" w:cs="Times New Roman"/>
          <w:color w:val="000000" w:themeColor="text1"/>
          <w:sz w:val="24"/>
          <w:szCs w:val="24"/>
          <w:lang w:val="it-IT" w:eastAsia="ar-SA"/>
        </w:rPr>
        <w:t>il Ministro della Giustizia ha delegato</w:t>
      </w:r>
      <w:r w:rsidRPr="11A6CAB2">
        <w:rPr>
          <w:rFonts w:ascii="Times New Roman" w:eastAsia="Times New Roman" w:hAnsi="Times New Roman" w:cs="Times New Roman"/>
          <w:sz w:val="24"/>
          <w:szCs w:val="24"/>
          <w:lang w:val="it-IT" w:eastAsia="ar-SA"/>
        </w:rPr>
        <w:t xml:space="preserve"> i presidenti dei tribunali a stipulare le convenzioni necessarie</w:t>
      </w:r>
      <w:r w:rsidR="005E624B" w:rsidRPr="11A6CAB2">
        <w:rPr>
          <w:rFonts w:ascii="Times New Roman" w:eastAsia="Times New Roman" w:hAnsi="Times New Roman" w:cs="Times New Roman"/>
          <w:sz w:val="24"/>
          <w:szCs w:val="24"/>
          <w:lang w:val="it-IT" w:eastAsia="ar-SA"/>
        </w:rPr>
        <w:t>;</w:t>
      </w:r>
    </w:p>
    <w:p w14:paraId="18107A2E"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26663A35" w14:textId="5C97CCAA" w:rsidR="00C64022" w:rsidRDefault="00D14B34" w:rsidP="00D3058E">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lastRenderedPageBreak/>
        <w:t>TUTTO CIÒ PREMESSO</w:t>
      </w:r>
    </w:p>
    <w:p w14:paraId="3AD3C138" w14:textId="77777777" w:rsidR="00C64022" w:rsidRDefault="00C64022"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68A8637F" w14:textId="77777777" w:rsidR="00C64022" w:rsidRPr="0057324D" w:rsidRDefault="00C64022"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048639A2"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shd w:val="clear" w:color="auto" w:fill="FFFF00"/>
          <w:lang w:val="it-IT" w:eastAsia="ar-SA"/>
        </w:rPr>
      </w:pPr>
      <w:r w:rsidRPr="0057324D">
        <w:rPr>
          <w:rFonts w:ascii="Times New Roman" w:eastAsia="Times New Roman" w:hAnsi="Times New Roman" w:cs="Times New Roman"/>
          <w:b/>
          <w:bCs/>
          <w:sz w:val="24"/>
          <w:szCs w:val="24"/>
          <w:lang w:val="it-IT" w:eastAsia="ar-SA"/>
        </w:rPr>
        <w:t>LE PARTI CONVENGONO E STIPULANO QUANTO SEGUE</w:t>
      </w:r>
    </w:p>
    <w:p w14:paraId="2C5DA2E4"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shd w:val="clear" w:color="auto" w:fill="FFFF00"/>
          <w:lang w:val="it-IT" w:eastAsia="ar-SA"/>
        </w:rPr>
      </w:pPr>
    </w:p>
    <w:p w14:paraId="1F3ED0A8"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Articolo 1</w:t>
      </w:r>
    </w:p>
    <w:p w14:paraId="47D78FFA"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
          <w:bCs/>
          <w:sz w:val="24"/>
          <w:szCs w:val="24"/>
          <w:lang w:val="it-IT" w:eastAsia="ar-SA"/>
        </w:rPr>
        <w:t>Oggetto della convenzione</w:t>
      </w:r>
    </w:p>
    <w:p w14:paraId="33BB4695"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328F9706" w14:textId="78E055B5" w:rsidR="00D14B34" w:rsidRDefault="00D14B34" w:rsidP="00B643A0">
      <w:pPr>
        <w:pStyle w:val="Paragrafoelenco"/>
        <w:widowControl w:val="0"/>
        <w:numPr>
          <w:ilvl w:val="0"/>
          <w:numId w:val="5"/>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La presente Convenzione ha per oggetto l'attività non retribuita a favore della collettività, presso il Comune e</w:t>
      </w:r>
      <w:r w:rsidR="00C30816">
        <w:rPr>
          <w:rFonts w:ascii="Times New Roman" w:eastAsia="Times New Roman" w:hAnsi="Times New Roman" w:cs="Times New Roman"/>
          <w:sz w:val="24"/>
          <w:szCs w:val="24"/>
          <w:lang w:val="it-IT" w:eastAsia="ar-SA"/>
        </w:rPr>
        <w:t>/o</w:t>
      </w:r>
      <w:r w:rsidRPr="0057324D">
        <w:rPr>
          <w:rFonts w:ascii="Times New Roman" w:eastAsia="Times New Roman" w:hAnsi="Times New Roman" w:cs="Times New Roman"/>
          <w:sz w:val="24"/>
          <w:szCs w:val="24"/>
          <w:lang w:val="it-IT" w:eastAsia="ar-SA"/>
        </w:rPr>
        <w:t xml:space="preserve"> presso Enti, società e organizzazioni di assistenza sociale e di volontariato di cui alla premessa.</w:t>
      </w:r>
    </w:p>
    <w:p w14:paraId="5144F92A" w14:textId="2C3411D9" w:rsidR="00F1332C" w:rsidRPr="009459D5" w:rsidRDefault="00F1332C" w:rsidP="00F1332C">
      <w:pPr>
        <w:pStyle w:val="Paragrafoelenco"/>
        <w:widowControl w:val="0"/>
        <w:numPr>
          <w:ilvl w:val="0"/>
          <w:numId w:val="5"/>
        </w:numPr>
        <w:suppressAutoHyphens/>
        <w:spacing w:after="0" w:line="240" w:lineRule="auto"/>
        <w:jc w:val="both"/>
        <w:rPr>
          <w:rFonts w:ascii="Times New Roman" w:eastAsia="Times New Roman" w:hAnsi="Times New Roman" w:cs="Times New Roman"/>
          <w:sz w:val="24"/>
          <w:szCs w:val="24"/>
          <w:lang w:val="it-IT" w:eastAsia="ar-SA"/>
        </w:rPr>
      </w:pPr>
      <w:r w:rsidRPr="009459D5">
        <w:rPr>
          <w:rFonts w:ascii="Times New Roman" w:eastAsia="Times New Roman" w:hAnsi="Times New Roman" w:cs="Times New Roman"/>
          <w:sz w:val="24"/>
          <w:szCs w:val="24"/>
          <w:lang w:val="it-IT" w:eastAsia="ar-SA"/>
        </w:rPr>
        <w:t>Il Comune/Ente si rende disponibile ad accogliere persone nella seguente situazione (</w:t>
      </w:r>
      <w:r w:rsidR="009A0ECE" w:rsidRPr="009459D5">
        <w:rPr>
          <w:rFonts w:ascii="Times New Roman" w:eastAsia="Times New Roman" w:hAnsi="Times New Roman" w:cs="Times New Roman"/>
          <w:sz w:val="24"/>
          <w:szCs w:val="24"/>
          <w:lang w:val="it-IT" w:eastAsia="ar-SA"/>
        </w:rPr>
        <w:t>barrare tutte le opzioni per cui viene data la disponibilità</w:t>
      </w:r>
      <w:r w:rsidRPr="009459D5">
        <w:rPr>
          <w:rFonts w:ascii="Times New Roman" w:eastAsia="Times New Roman" w:hAnsi="Times New Roman" w:cs="Times New Roman"/>
          <w:sz w:val="24"/>
          <w:szCs w:val="24"/>
          <w:lang w:val="it-IT" w:eastAsia="ar-SA"/>
        </w:rPr>
        <w:t>):</w:t>
      </w:r>
    </w:p>
    <w:p w14:paraId="62B5D038" w14:textId="632528CC" w:rsidR="00F1332C" w:rsidRPr="009459D5" w:rsidRDefault="00F1332C" w:rsidP="00F1332C">
      <w:pPr>
        <w:pStyle w:val="Paragrafoelenco"/>
        <w:widowControl w:val="0"/>
        <w:suppressAutoHyphens/>
        <w:spacing w:after="0" w:line="240" w:lineRule="auto"/>
        <w:jc w:val="both"/>
        <w:rPr>
          <w:rFonts w:ascii="Times New Roman" w:eastAsia="Times New Roman" w:hAnsi="Times New Roman" w:cs="Times New Roman"/>
          <w:sz w:val="24"/>
          <w:szCs w:val="24"/>
          <w:lang w:val="it-IT" w:eastAsia="ar-SA"/>
        </w:rPr>
      </w:pPr>
    </w:p>
    <w:p w14:paraId="239B040F" w14:textId="01A58984" w:rsidR="00F1332C" w:rsidRPr="009459D5" w:rsidRDefault="000058BC" w:rsidP="000058BC">
      <w:pPr>
        <w:pStyle w:val="Paragrafoelenco"/>
        <w:widowControl w:val="0"/>
        <w:numPr>
          <w:ilvl w:val="1"/>
          <w:numId w:val="8"/>
        </w:numPr>
        <w:suppressAutoHyphens/>
        <w:spacing w:after="0" w:line="240" w:lineRule="auto"/>
        <w:jc w:val="both"/>
        <w:rPr>
          <w:rFonts w:ascii="Times New Roman" w:eastAsia="Times New Roman" w:hAnsi="Times New Roman" w:cs="Times New Roman"/>
          <w:sz w:val="24"/>
          <w:szCs w:val="24"/>
          <w:lang w:val="it-IT" w:eastAsia="ar-SA"/>
        </w:rPr>
      </w:pPr>
      <w:r w:rsidRPr="009459D5">
        <w:rPr>
          <w:rFonts w:ascii="Times New Roman" w:eastAsia="Times New Roman" w:hAnsi="Times New Roman" w:cs="Times New Roman"/>
          <w:sz w:val="24"/>
          <w:szCs w:val="24"/>
          <w:lang w:val="it-IT" w:eastAsia="ar-SA"/>
        </w:rPr>
        <w:t>Lavoro di pubblica utilità disposto dal Giudice di Pace;</w:t>
      </w:r>
    </w:p>
    <w:p w14:paraId="46993D5C" w14:textId="4913909E" w:rsidR="000058BC" w:rsidRPr="009459D5" w:rsidRDefault="000058BC" w:rsidP="000058BC">
      <w:pPr>
        <w:pStyle w:val="Paragrafoelenco"/>
        <w:widowControl w:val="0"/>
        <w:numPr>
          <w:ilvl w:val="1"/>
          <w:numId w:val="8"/>
        </w:numPr>
        <w:suppressAutoHyphens/>
        <w:spacing w:after="0" w:line="240" w:lineRule="auto"/>
        <w:jc w:val="both"/>
        <w:rPr>
          <w:rFonts w:ascii="Times New Roman" w:eastAsia="Times New Roman" w:hAnsi="Times New Roman" w:cs="Times New Roman"/>
          <w:sz w:val="24"/>
          <w:szCs w:val="24"/>
          <w:lang w:val="it-IT" w:eastAsia="ar-SA"/>
        </w:rPr>
      </w:pPr>
      <w:r w:rsidRPr="009459D5">
        <w:rPr>
          <w:rFonts w:ascii="Times New Roman" w:eastAsia="Times New Roman" w:hAnsi="Times New Roman" w:cs="Times New Roman"/>
          <w:sz w:val="24"/>
          <w:szCs w:val="24"/>
          <w:lang w:val="it-IT" w:eastAsia="ar-SA"/>
        </w:rPr>
        <w:t>Lavoro di pubblica utilità ai sensi del Codice della Strada;</w:t>
      </w:r>
    </w:p>
    <w:p w14:paraId="0E9FD824" w14:textId="7311A20D" w:rsidR="000058BC" w:rsidRPr="009459D5" w:rsidRDefault="000058BC" w:rsidP="000058BC">
      <w:pPr>
        <w:pStyle w:val="Paragrafoelenco"/>
        <w:widowControl w:val="0"/>
        <w:numPr>
          <w:ilvl w:val="1"/>
          <w:numId w:val="8"/>
        </w:numPr>
        <w:suppressAutoHyphens/>
        <w:spacing w:after="0" w:line="240" w:lineRule="auto"/>
        <w:jc w:val="both"/>
        <w:rPr>
          <w:rFonts w:ascii="Times New Roman" w:eastAsia="Times New Roman" w:hAnsi="Times New Roman" w:cs="Times New Roman"/>
          <w:sz w:val="24"/>
          <w:szCs w:val="24"/>
          <w:lang w:val="it-IT" w:eastAsia="ar-SA"/>
        </w:rPr>
      </w:pPr>
      <w:r w:rsidRPr="009459D5">
        <w:rPr>
          <w:rFonts w:ascii="Times New Roman" w:eastAsia="Times New Roman" w:hAnsi="Times New Roman" w:cs="Times New Roman"/>
          <w:sz w:val="24"/>
          <w:szCs w:val="24"/>
          <w:lang w:val="it-IT" w:eastAsia="ar-SA"/>
        </w:rPr>
        <w:t>Lavoro di pubblica utilità nell’ambito della messa alla prova;</w:t>
      </w:r>
    </w:p>
    <w:p w14:paraId="0682B673" w14:textId="68DF7188" w:rsidR="000058BC" w:rsidRPr="009459D5" w:rsidRDefault="000058BC" w:rsidP="000058BC">
      <w:pPr>
        <w:pStyle w:val="Paragrafoelenco"/>
        <w:widowControl w:val="0"/>
        <w:numPr>
          <w:ilvl w:val="1"/>
          <w:numId w:val="8"/>
        </w:numPr>
        <w:suppressAutoHyphens/>
        <w:spacing w:after="0" w:line="240" w:lineRule="auto"/>
        <w:jc w:val="both"/>
        <w:rPr>
          <w:rFonts w:ascii="Times New Roman" w:eastAsia="Times New Roman" w:hAnsi="Times New Roman" w:cs="Times New Roman"/>
          <w:sz w:val="24"/>
          <w:szCs w:val="24"/>
          <w:lang w:val="it-IT" w:eastAsia="ar-SA"/>
        </w:rPr>
      </w:pPr>
      <w:r w:rsidRPr="009459D5">
        <w:rPr>
          <w:rFonts w:ascii="Times New Roman" w:eastAsia="Times New Roman" w:hAnsi="Times New Roman" w:cs="Times New Roman"/>
          <w:sz w:val="24"/>
          <w:szCs w:val="24"/>
          <w:lang w:val="it-IT" w:eastAsia="ar-SA"/>
        </w:rPr>
        <w:t>Lavoro di pubblica utilità come sanzione sostitutiva D. Lgs 150/2022</w:t>
      </w:r>
    </w:p>
    <w:p w14:paraId="49A1934D" w14:textId="5610CE31" w:rsidR="00D14B34" w:rsidRDefault="00D14B34" w:rsidP="00D14B34">
      <w:pPr>
        <w:widowControl w:val="0"/>
        <w:suppressAutoHyphens/>
        <w:spacing w:after="0" w:line="240" w:lineRule="auto"/>
        <w:rPr>
          <w:rFonts w:ascii="Times New Roman" w:eastAsia="Times New Roman" w:hAnsi="Times New Roman" w:cs="Times New Roman"/>
          <w:sz w:val="24"/>
          <w:szCs w:val="24"/>
          <w:lang w:val="it-IT" w:eastAsia="ar-SA"/>
        </w:rPr>
      </w:pPr>
    </w:p>
    <w:p w14:paraId="5DC31D71" w14:textId="77777777" w:rsidR="00D3058E" w:rsidRPr="0057324D" w:rsidRDefault="00D3058E" w:rsidP="00D14B34">
      <w:pPr>
        <w:widowControl w:val="0"/>
        <w:suppressAutoHyphens/>
        <w:spacing w:after="0" w:line="240" w:lineRule="auto"/>
        <w:rPr>
          <w:rFonts w:ascii="Times New Roman" w:eastAsia="Times New Roman" w:hAnsi="Times New Roman" w:cs="Times New Roman"/>
          <w:sz w:val="24"/>
          <w:szCs w:val="24"/>
          <w:lang w:val="it-IT" w:eastAsia="ar-SA"/>
        </w:rPr>
      </w:pPr>
    </w:p>
    <w:p w14:paraId="569CCDC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Articolo 2</w:t>
      </w:r>
    </w:p>
    <w:p w14:paraId="58905A0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Attività da svolgere</w:t>
      </w:r>
    </w:p>
    <w:p w14:paraId="34DBE5D0"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730C39C5" w14:textId="026CE8BB" w:rsidR="00D14B34" w:rsidRPr="0057324D" w:rsidRDefault="00D14B34" w:rsidP="008979F9">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1. Per i fini di cui alla presente convenzione</w:t>
      </w:r>
      <w:r w:rsidR="00207125">
        <w:rPr>
          <w:rFonts w:ascii="Times New Roman" w:eastAsia="Times New Roman" w:hAnsi="Times New Roman" w:cs="Times New Roman"/>
          <w:sz w:val="24"/>
          <w:szCs w:val="24"/>
          <w:lang w:val="it-IT" w:eastAsia="ar-SA"/>
        </w:rPr>
        <w:t xml:space="preserve"> il Comune/Ente _____________________________</w:t>
      </w:r>
      <w:r w:rsidRPr="0057324D">
        <w:rPr>
          <w:rFonts w:ascii="Times New Roman" w:eastAsia="Times New Roman" w:hAnsi="Times New Roman" w:cs="Times New Roman"/>
          <w:sz w:val="24"/>
          <w:szCs w:val="24"/>
          <w:lang w:val="it-IT" w:eastAsia="ar-SA"/>
        </w:rPr>
        <w:t>(di seguito denominato Comune/Ente) si impegna ad accogliere persone</w:t>
      </w:r>
      <w:r w:rsidR="00F44739">
        <w:rPr>
          <w:rFonts w:ascii="Times New Roman" w:eastAsia="Times New Roman" w:hAnsi="Times New Roman" w:cs="Times New Roman"/>
          <w:sz w:val="24"/>
          <w:szCs w:val="24"/>
          <w:lang w:val="it-IT" w:eastAsia="ar-SA"/>
        </w:rPr>
        <w:t>,</w:t>
      </w:r>
      <w:r w:rsidR="00661FEA">
        <w:rPr>
          <w:rFonts w:ascii="Times New Roman" w:eastAsia="Times New Roman" w:hAnsi="Times New Roman" w:cs="Times New Roman"/>
          <w:sz w:val="24"/>
          <w:szCs w:val="24"/>
          <w:lang w:val="it-IT" w:eastAsia="ar-SA"/>
        </w:rPr>
        <w:t xml:space="preserve"> in numero di ……</w:t>
      </w:r>
      <w:r w:rsidR="00F44739">
        <w:rPr>
          <w:rFonts w:ascii="Times New Roman" w:eastAsia="Times New Roman" w:hAnsi="Times New Roman" w:cs="Times New Roman"/>
          <w:sz w:val="24"/>
          <w:szCs w:val="24"/>
          <w:lang w:val="it-IT" w:eastAsia="ar-SA"/>
        </w:rPr>
        <w:t>,</w:t>
      </w:r>
      <w:r w:rsidRPr="0057324D">
        <w:rPr>
          <w:rFonts w:ascii="Times New Roman" w:eastAsia="Times New Roman" w:hAnsi="Times New Roman" w:cs="Times New Roman"/>
          <w:sz w:val="24"/>
          <w:szCs w:val="24"/>
          <w:lang w:val="it-IT" w:eastAsia="ar-SA"/>
        </w:rPr>
        <w:t xml:space="preserve"> per lo svolgimento di attività non retribuita in favore della collettività per il periodo temporale di cui alla presente convenzione;</w:t>
      </w:r>
    </w:p>
    <w:p w14:paraId="37113945" w14:textId="1FED1C0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xml:space="preserve">2. Il Comune/Ente individua le seguenti prestazioni di pubblica utilità che possono essere svolte presso le proprie strutture, riservandosi di valutare eventuali specifiche professionalità dell’indagato, imputato, condannato: </w:t>
      </w:r>
    </w:p>
    <w:p w14:paraId="2ACEEBE7"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5F3CBC9B" w14:textId="77777777" w:rsidR="00D14B34" w:rsidRPr="0057324D" w:rsidRDefault="00D14B34" w:rsidP="00D14B34">
      <w:pPr>
        <w:widowControl w:val="0"/>
        <w:numPr>
          <w:ilvl w:val="0"/>
          <w:numId w:val="4"/>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Pulizia strade e spazi pubblici;</w:t>
      </w:r>
    </w:p>
    <w:p w14:paraId="381C6F49" w14:textId="77777777" w:rsidR="00D14B34" w:rsidRPr="0057324D" w:rsidRDefault="00D14B34" w:rsidP="00D14B34">
      <w:pPr>
        <w:widowControl w:val="0"/>
        <w:numPr>
          <w:ilvl w:val="0"/>
          <w:numId w:val="4"/>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Interventi di piccola manutenzione;</w:t>
      </w:r>
    </w:p>
    <w:p w14:paraId="35E6095B" w14:textId="77777777" w:rsidR="00D14B34" w:rsidRPr="0057324D" w:rsidRDefault="00D14B34" w:rsidP="00D14B34">
      <w:pPr>
        <w:widowControl w:val="0"/>
        <w:numPr>
          <w:ilvl w:val="0"/>
          <w:numId w:val="4"/>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Supporto in attività amministrativa;</w:t>
      </w:r>
    </w:p>
    <w:p w14:paraId="5501A69F" w14:textId="18A6C68F" w:rsidR="00D14B34" w:rsidRPr="00207125" w:rsidRDefault="00D14B34" w:rsidP="00D14B34">
      <w:pPr>
        <w:widowControl w:val="0"/>
        <w:numPr>
          <w:ilvl w:val="0"/>
          <w:numId w:val="4"/>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Altro</w:t>
      </w:r>
      <w:r w:rsidR="005E624B" w:rsidRPr="0057324D">
        <w:rPr>
          <w:rFonts w:ascii="Times New Roman" w:eastAsia="Times New Roman" w:hAnsi="Times New Roman" w:cs="Times New Roman"/>
          <w:sz w:val="24"/>
          <w:szCs w:val="24"/>
          <w:lang w:val="it-IT" w:eastAsia="ar-SA"/>
        </w:rPr>
        <w:t>:</w:t>
      </w:r>
      <w:r w:rsidR="008D2B1D" w:rsidRPr="0057324D">
        <w:rPr>
          <w:rFonts w:ascii="Times New Roman" w:eastAsia="Times New Roman" w:hAnsi="Times New Roman" w:cs="Times New Roman"/>
          <w:sz w:val="24"/>
          <w:szCs w:val="24"/>
          <w:lang w:val="it-IT" w:eastAsia="ar-SA"/>
        </w:rPr>
        <w:t xml:space="preserve"> </w:t>
      </w:r>
      <w:r w:rsidR="005E624B" w:rsidRPr="0057324D">
        <w:rPr>
          <w:rFonts w:ascii="Times New Roman" w:eastAsia="Times New Roman" w:hAnsi="Times New Roman" w:cs="Times New Roman"/>
          <w:color w:val="000000" w:themeColor="text1"/>
          <w:sz w:val="24"/>
          <w:szCs w:val="24"/>
          <w:lang w:val="it-IT" w:eastAsia="ar-SA"/>
        </w:rPr>
        <w:t>___________________________________________________________________</w:t>
      </w:r>
    </w:p>
    <w:p w14:paraId="2729115F" w14:textId="77777777" w:rsidR="00207125" w:rsidRPr="0057324D" w:rsidRDefault="00207125" w:rsidP="006C1E95">
      <w:pPr>
        <w:widowControl w:val="0"/>
        <w:suppressAutoHyphens/>
        <w:spacing w:after="0" w:line="240" w:lineRule="auto"/>
        <w:ind w:left="720"/>
        <w:jc w:val="both"/>
        <w:rPr>
          <w:rFonts w:ascii="Times New Roman" w:eastAsia="Times New Roman" w:hAnsi="Times New Roman" w:cs="Times New Roman"/>
          <w:sz w:val="24"/>
          <w:szCs w:val="24"/>
          <w:lang w:val="it-IT" w:eastAsia="ar-SA"/>
        </w:rPr>
      </w:pPr>
    </w:p>
    <w:p w14:paraId="266CEC42" w14:textId="77777777" w:rsidR="008D2B1D" w:rsidRPr="0057324D" w:rsidRDefault="008D2B1D" w:rsidP="008D2B1D">
      <w:pPr>
        <w:widowControl w:val="0"/>
        <w:suppressAutoHyphens/>
        <w:spacing w:after="0" w:line="240" w:lineRule="auto"/>
        <w:jc w:val="both"/>
        <w:rPr>
          <w:rFonts w:ascii="Times New Roman" w:eastAsia="Times New Roman" w:hAnsi="Times New Roman" w:cs="Times New Roman"/>
          <w:color w:val="FF0000"/>
          <w:sz w:val="24"/>
          <w:szCs w:val="24"/>
          <w:lang w:val="it-IT" w:eastAsia="ar-SA"/>
        </w:rPr>
      </w:pPr>
    </w:p>
    <w:p w14:paraId="3B62154D"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3CD80842"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Articolo 3</w:t>
      </w:r>
    </w:p>
    <w:p w14:paraId="46C1AB49"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 xml:space="preserve">Presentazione e valutazione delle richieste </w:t>
      </w:r>
    </w:p>
    <w:p w14:paraId="0ED4EB29"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194E3CFE" w14:textId="58DA9C86" w:rsidR="00D14B34" w:rsidRPr="0057324D" w:rsidRDefault="00D14B34" w:rsidP="00F77863">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Cs/>
          <w:sz w:val="24"/>
          <w:szCs w:val="24"/>
          <w:lang w:val="it-IT" w:eastAsia="ar-SA"/>
        </w:rPr>
        <w:t xml:space="preserve">1. Le richieste perverranno al Comune/Ente da parte </w:t>
      </w:r>
      <w:r w:rsidR="00B643A0" w:rsidRPr="0057324D">
        <w:rPr>
          <w:rFonts w:ascii="Times New Roman" w:eastAsia="Times New Roman" w:hAnsi="Times New Roman" w:cs="Times New Roman"/>
          <w:bCs/>
          <w:sz w:val="24"/>
          <w:szCs w:val="24"/>
          <w:lang w:val="it-IT" w:eastAsia="ar-SA"/>
        </w:rPr>
        <w:t>di</w:t>
      </w:r>
      <w:r w:rsidRPr="0057324D">
        <w:rPr>
          <w:rFonts w:ascii="Times New Roman" w:eastAsia="Times New Roman" w:hAnsi="Times New Roman" w:cs="Times New Roman"/>
          <w:bCs/>
          <w:sz w:val="24"/>
          <w:szCs w:val="24"/>
          <w:lang w:val="it-IT" w:eastAsia="ar-SA"/>
        </w:rPr>
        <w:t xml:space="preserve"> UEPE se trattasi di MAP o da parte dell’indagato/condannato o dal suo difensore negli altri casi;</w:t>
      </w:r>
    </w:p>
    <w:p w14:paraId="69869F7B" w14:textId="14D47B42" w:rsidR="00D14B34" w:rsidRPr="0057324D" w:rsidRDefault="00D14B34" w:rsidP="00F77863">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xml:space="preserve">2. Il Comune/Ente valuta la richiesta attraverso un preventivo colloquio tenendo anche conto della situazione professionale e personale del richiedente e delle concrete possibilità di inserimento presso le proprie strutture e rilascia dichiarazione di disponibilità; </w:t>
      </w:r>
    </w:p>
    <w:p w14:paraId="3689566A" w14:textId="26704444" w:rsidR="00B643A0" w:rsidRPr="0057324D" w:rsidRDefault="00B643A0" w:rsidP="00F77863">
      <w:pPr>
        <w:widowControl w:val="0"/>
        <w:suppressAutoHyphens/>
        <w:spacing w:after="0" w:line="240" w:lineRule="auto"/>
        <w:jc w:val="both"/>
        <w:rPr>
          <w:rFonts w:ascii="Times New Roman" w:eastAsia="Times New Roman" w:hAnsi="Times New Roman" w:cs="Times New Roman"/>
          <w:b/>
          <w:bCs/>
          <w:color w:val="000000" w:themeColor="text1"/>
          <w:sz w:val="24"/>
          <w:szCs w:val="24"/>
          <w:lang w:val="it-IT" w:eastAsia="ar-SA"/>
        </w:rPr>
      </w:pPr>
      <w:r w:rsidRPr="0057324D">
        <w:rPr>
          <w:rFonts w:ascii="Times New Roman" w:eastAsia="Times New Roman" w:hAnsi="Times New Roman" w:cs="Times New Roman"/>
          <w:bCs/>
          <w:color w:val="000000" w:themeColor="text1"/>
          <w:sz w:val="24"/>
          <w:szCs w:val="24"/>
          <w:lang w:val="it-IT" w:eastAsia="ar-SA"/>
        </w:rPr>
        <w:t xml:space="preserve">3. </w:t>
      </w:r>
      <w:r w:rsidR="00A361E6" w:rsidRPr="0057324D">
        <w:rPr>
          <w:rFonts w:ascii="Times New Roman" w:eastAsia="Times New Roman" w:hAnsi="Times New Roman" w:cs="Times New Roman"/>
          <w:bCs/>
          <w:color w:val="000000" w:themeColor="text1"/>
          <w:sz w:val="24"/>
          <w:szCs w:val="24"/>
          <w:lang w:val="it-IT" w:eastAsia="ar-SA"/>
        </w:rPr>
        <w:t>È</w:t>
      </w:r>
      <w:r w:rsidRPr="0057324D">
        <w:rPr>
          <w:rFonts w:ascii="Times New Roman" w:eastAsia="Times New Roman" w:hAnsi="Times New Roman" w:cs="Times New Roman"/>
          <w:bCs/>
          <w:color w:val="000000" w:themeColor="text1"/>
          <w:sz w:val="24"/>
          <w:szCs w:val="24"/>
          <w:lang w:val="it-IT" w:eastAsia="ar-SA"/>
        </w:rPr>
        <w:t xml:space="preserve"> fatta salva la facoltà del Comune/Ente di rifiutare la richiesta </w:t>
      </w:r>
      <w:r w:rsidR="008D2B1D" w:rsidRPr="0057324D">
        <w:rPr>
          <w:rFonts w:ascii="Times New Roman" w:eastAsia="Times New Roman" w:hAnsi="Times New Roman" w:cs="Times New Roman"/>
          <w:bCs/>
          <w:color w:val="000000" w:themeColor="text1"/>
          <w:sz w:val="24"/>
          <w:szCs w:val="24"/>
          <w:lang w:val="it-IT" w:eastAsia="ar-SA"/>
        </w:rPr>
        <w:t xml:space="preserve">per esaurimento dei posti disponibili o </w:t>
      </w:r>
      <w:r w:rsidRPr="0057324D">
        <w:rPr>
          <w:rFonts w:ascii="Times New Roman" w:eastAsia="Times New Roman" w:hAnsi="Times New Roman" w:cs="Times New Roman"/>
          <w:bCs/>
          <w:color w:val="000000" w:themeColor="text1"/>
          <w:sz w:val="24"/>
          <w:szCs w:val="24"/>
          <w:lang w:val="it-IT" w:eastAsia="ar-SA"/>
        </w:rPr>
        <w:t>in ragione d</w:t>
      </w:r>
      <w:r w:rsidR="008D2B1D" w:rsidRPr="0057324D">
        <w:rPr>
          <w:rFonts w:ascii="Times New Roman" w:eastAsia="Times New Roman" w:hAnsi="Times New Roman" w:cs="Times New Roman"/>
          <w:bCs/>
          <w:color w:val="000000" w:themeColor="text1"/>
          <w:sz w:val="24"/>
          <w:szCs w:val="24"/>
          <w:lang w:val="it-IT" w:eastAsia="ar-SA"/>
        </w:rPr>
        <w:t>elle</w:t>
      </w:r>
      <w:r w:rsidRPr="0057324D">
        <w:rPr>
          <w:rFonts w:ascii="Times New Roman" w:eastAsia="Times New Roman" w:hAnsi="Times New Roman" w:cs="Times New Roman"/>
          <w:bCs/>
          <w:color w:val="000000" w:themeColor="text1"/>
          <w:sz w:val="24"/>
          <w:szCs w:val="24"/>
          <w:lang w:val="it-IT" w:eastAsia="ar-SA"/>
        </w:rPr>
        <w:t xml:space="preserve"> caratteristiche del soggetto richiedente</w:t>
      </w:r>
      <w:r w:rsidR="00BC6F68">
        <w:rPr>
          <w:rFonts w:ascii="Times New Roman" w:eastAsia="Times New Roman" w:hAnsi="Times New Roman" w:cs="Times New Roman"/>
          <w:bCs/>
          <w:color w:val="000000" w:themeColor="text1"/>
          <w:sz w:val="24"/>
          <w:szCs w:val="24"/>
          <w:lang w:val="it-IT" w:eastAsia="ar-SA"/>
        </w:rPr>
        <w:t>,</w:t>
      </w:r>
      <w:r w:rsidRPr="0057324D">
        <w:rPr>
          <w:rFonts w:ascii="Times New Roman" w:eastAsia="Times New Roman" w:hAnsi="Times New Roman" w:cs="Times New Roman"/>
          <w:bCs/>
          <w:color w:val="000000" w:themeColor="text1"/>
          <w:sz w:val="24"/>
          <w:szCs w:val="24"/>
          <w:lang w:val="it-IT" w:eastAsia="ar-SA"/>
        </w:rPr>
        <w:t xml:space="preserve"> incompatibili con l’attività svolta o gli scopi perseguiti;</w:t>
      </w:r>
    </w:p>
    <w:p w14:paraId="32F975E2" w14:textId="688999D2" w:rsidR="00D14B34" w:rsidRPr="0057324D" w:rsidRDefault="00B643A0" w:rsidP="00F77863">
      <w:pPr>
        <w:widowControl w:val="0"/>
        <w:suppressAutoHyphens/>
        <w:spacing w:after="0" w:line="240" w:lineRule="auto"/>
        <w:jc w:val="both"/>
        <w:rPr>
          <w:rFonts w:ascii="Times New Roman" w:eastAsia="Times New Roman" w:hAnsi="Times New Roman" w:cs="Times New Roman"/>
          <w:bCs/>
          <w:sz w:val="24"/>
          <w:szCs w:val="24"/>
          <w:lang w:val="it-IT" w:eastAsia="ar-SA"/>
        </w:rPr>
      </w:pPr>
      <w:r w:rsidRPr="0057324D">
        <w:rPr>
          <w:rFonts w:ascii="Times New Roman" w:eastAsia="Times New Roman" w:hAnsi="Times New Roman" w:cs="Times New Roman"/>
          <w:color w:val="000000" w:themeColor="text1"/>
          <w:sz w:val="24"/>
          <w:szCs w:val="24"/>
          <w:lang w:val="it-IT" w:eastAsia="ar-SA"/>
        </w:rPr>
        <w:t>4</w:t>
      </w:r>
      <w:r w:rsidR="00D14B34" w:rsidRPr="0057324D">
        <w:rPr>
          <w:rFonts w:ascii="Times New Roman" w:eastAsia="Times New Roman" w:hAnsi="Times New Roman" w:cs="Times New Roman"/>
          <w:color w:val="000000" w:themeColor="text1"/>
          <w:sz w:val="24"/>
          <w:szCs w:val="24"/>
          <w:lang w:val="it-IT" w:eastAsia="ar-SA"/>
        </w:rPr>
        <w:t>. In</w:t>
      </w:r>
      <w:r w:rsidR="00D14B34" w:rsidRPr="0057324D">
        <w:rPr>
          <w:rFonts w:ascii="Times New Roman" w:eastAsia="Times New Roman" w:hAnsi="Times New Roman" w:cs="Times New Roman"/>
          <w:bCs/>
          <w:color w:val="000000" w:themeColor="text1"/>
          <w:sz w:val="24"/>
          <w:szCs w:val="24"/>
          <w:lang w:val="it-IT" w:eastAsia="ar-SA"/>
        </w:rPr>
        <w:t xml:space="preserve"> caso di decisione </w:t>
      </w:r>
      <w:r w:rsidR="00D14B34" w:rsidRPr="0057324D">
        <w:rPr>
          <w:rFonts w:ascii="Times New Roman" w:eastAsia="Times New Roman" w:hAnsi="Times New Roman" w:cs="Times New Roman"/>
          <w:bCs/>
          <w:sz w:val="24"/>
          <w:szCs w:val="24"/>
          <w:lang w:val="it-IT" w:eastAsia="ar-SA"/>
        </w:rPr>
        <w:t>favorevole del Tribunale</w:t>
      </w:r>
      <w:r w:rsidRPr="0057324D">
        <w:rPr>
          <w:rFonts w:ascii="Times New Roman" w:eastAsia="Times New Roman" w:hAnsi="Times New Roman" w:cs="Times New Roman"/>
          <w:bCs/>
          <w:sz w:val="24"/>
          <w:szCs w:val="24"/>
          <w:lang w:val="it-IT" w:eastAsia="ar-SA"/>
        </w:rPr>
        <w:t>,</w:t>
      </w:r>
      <w:r w:rsidR="00D14B34" w:rsidRPr="0057324D">
        <w:rPr>
          <w:rFonts w:ascii="Times New Roman" w:eastAsia="Times New Roman" w:hAnsi="Times New Roman" w:cs="Times New Roman"/>
          <w:bCs/>
          <w:sz w:val="24"/>
          <w:szCs w:val="24"/>
          <w:lang w:val="it-IT" w:eastAsia="ar-SA"/>
        </w:rPr>
        <w:t xml:space="preserve"> si impegna a inserire nell'attività di pubblica utilità il richiedente nei termini indicati nel decreto penale/sentenza/ordinanza</w:t>
      </w:r>
      <w:r w:rsidRPr="0057324D">
        <w:rPr>
          <w:rFonts w:ascii="Times New Roman" w:eastAsia="Times New Roman" w:hAnsi="Times New Roman" w:cs="Times New Roman"/>
          <w:bCs/>
          <w:sz w:val="24"/>
          <w:szCs w:val="24"/>
          <w:lang w:val="it-IT" w:eastAsia="ar-SA"/>
        </w:rPr>
        <w:t>;</w:t>
      </w:r>
    </w:p>
    <w:p w14:paraId="272C35D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661B6C86" w14:textId="30B585FE" w:rsidR="00D14B34" w:rsidRPr="0057324D" w:rsidRDefault="00D14B34" w:rsidP="0057324D">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lastRenderedPageBreak/>
        <w:t>Articolo 4</w:t>
      </w:r>
    </w:p>
    <w:p w14:paraId="451F3994"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Modalità di svolgimento del Lavoro di Pubblica Utilità</w:t>
      </w:r>
    </w:p>
    <w:p w14:paraId="59F0C7FE"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 Impegni tra le parti-</w:t>
      </w:r>
    </w:p>
    <w:p w14:paraId="678AF0F4" w14:textId="3EE23472"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584AA172" w14:textId="69667992" w:rsidR="00D14B34" w:rsidRPr="0057324D" w:rsidRDefault="00786470" w:rsidP="00786470">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1.</w:t>
      </w:r>
      <w:r w:rsidR="00D14B34" w:rsidRPr="0057324D">
        <w:rPr>
          <w:rFonts w:ascii="Times New Roman" w:eastAsia="Times New Roman" w:hAnsi="Times New Roman" w:cs="Times New Roman"/>
          <w:sz w:val="24"/>
          <w:szCs w:val="24"/>
          <w:lang w:val="it-IT" w:eastAsia="ar-SA"/>
        </w:rPr>
        <w:t>Il Comune /Ente si impegna a:</w:t>
      </w:r>
    </w:p>
    <w:p w14:paraId="42208654" w14:textId="77777777"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mettere a disposizione della persona le strutture necessarie per l’espletamento dell’attività stabilita ed a curare che l’attività prestata sia conforme a quanto previsto dallo specifico programma cui il soggetto è sottoposto;</w:t>
      </w:r>
    </w:p>
    <w:p w14:paraId="74CE1E47" w14:textId="429DBE26"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nominare un referente/</w:t>
      </w:r>
      <w:r w:rsidRPr="0057324D">
        <w:rPr>
          <w:rFonts w:ascii="Times New Roman" w:eastAsia="Times New Roman" w:hAnsi="Times New Roman" w:cs="Times New Roman"/>
          <w:i/>
          <w:iCs/>
          <w:sz w:val="24"/>
          <w:szCs w:val="24"/>
          <w:lang w:val="it-IT" w:eastAsia="ar-SA"/>
        </w:rPr>
        <w:t>tutor</w:t>
      </w:r>
      <w:r w:rsidRPr="0057324D">
        <w:rPr>
          <w:rFonts w:ascii="Times New Roman" w:eastAsia="Times New Roman" w:hAnsi="Times New Roman" w:cs="Times New Roman"/>
          <w:sz w:val="24"/>
          <w:szCs w:val="24"/>
          <w:lang w:val="it-IT" w:eastAsia="ar-SA"/>
        </w:rPr>
        <w:t xml:space="preserve"> che coordina la prestazione lavorativa di ciascuna persona impegnata nel lavoro di pubblica utilità ed impartisce le istruzioni inerenti </w:t>
      </w:r>
      <w:r w:rsidR="00A361E6" w:rsidRPr="0057324D">
        <w:rPr>
          <w:rFonts w:ascii="Times New Roman" w:eastAsia="Times New Roman" w:hAnsi="Times New Roman" w:cs="Times New Roman"/>
          <w:sz w:val="24"/>
          <w:szCs w:val="24"/>
          <w:lang w:val="it-IT" w:eastAsia="ar-SA"/>
        </w:rPr>
        <w:t>alle</w:t>
      </w:r>
      <w:r w:rsidRPr="0057324D">
        <w:rPr>
          <w:rFonts w:ascii="Times New Roman" w:eastAsia="Times New Roman" w:hAnsi="Times New Roman" w:cs="Times New Roman"/>
          <w:sz w:val="24"/>
          <w:szCs w:val="24"/>
          <w:lang w:val="it-IT" w:eastAsia="ar-SA"/>
        </w:rPr>
        <w:t xml:space="preserve"> modalità di esecuzione dei lavori;</w:t>
      </w:r>
    </w:p>
    <w:p w14:paraId="226C7ADD" w14:textId="77777777"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documentare la presenza su apposito registro con firme autografe o mediante mezzi di rilevazione elettronica;</w:t>
      </w:r>
    </w:p>
    <w:p w14:paraId="36B22782" w14:textId="77777777"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predisporre la relazione che documenti l’attività prestata dal soggetto;</w:t>
      </w:r>
    </w:p>
    <w:p w14:paraId="6BA27B0B" w14:textId="77777777"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xml:space="preserve">comunicare via </w:t>
      </w:r>
      <w:r w:rsidRPr="0057324D">
        <w:rPr>
          <w:rFonts w:ascii="Times New Roman" w:eastAsia="Times New Roman" w:hAnsi="Times New Roman" w:cs="Times New Roman"/>
          <w:i/>
          <w:iCs/>
          <w:sz w:val="24"/>
          <w:szCs w:val="24"/>
          <w:lang w:val="it-IT" w:eastAsia="ar-SA"/>
        </w:rPr>
        <w:t>mail</w:t>
      </w:r>
      <w:r w:rsidRPr="0057324D">
        <w:rPr>
          <w:rFonts w:ascii="Times New Roman" w:eastAsia="Times New Roman" w:hAnsi="Times New Roman" w:cs="Times New Roman"/>
          <w:sz w:val="24"/>
          <w:szCs w:val="24"/>
          <w:lang w:val="it-IT" w:eastAsia="ar-SA"/>
        </w:rPr>
        <w:t xml:space="preserve"> all’Ufficio o Autorità compente indicati nel decreto/sentenza/ ordinanza le eventuali assenze ingiustificate o violazioni degli obblighi nello svolgimento del lavoro di pubblica utilità;</w:t>
      </w:r>
    </w:p>
    <w:p w14:paraId="53574683" w14:textId="77777777" w:rsidR="00D14B34" w:rsidRPr="0057324D" w:rsidRDefault="00D14B34" w:rsidP="00D14B34">
      <w:pPr>
        <w:widowControl w:val="0"/>
        <w:numPr>
          <w:ilvl w:val="1"/>
          <w:numId w:val="1"/>
        </w:numPr>
        <w:suppressAutoHyphens/>
        <w:spacing w:after="0" w:line="240" w:lineRule="auto"/>
        <w:jc w:val="both"/>
        <w:rPr>
          <w:rFonts w:ascii="Times New Roman" w:eastAsia="Lucida Sans Unicode" w:hAnsi="Times New Roman" w:cs="Times New Roman"/>
          <w:color w:val="1F497D"/>
          <w:sz w:val="24"/>
          <w:szCs w:val="24"/>
          <w:lang w:val="it-IT" w:eastAsia="it-IT" w:bidi="it-IT"/>
        </w:rPr>
      </w:pPr>
      <w:r w:rsidRPr="0057324D">
        <w:rPr>
          <w:rFonts w:ascii="Times New Roman" w:eastAsia="Times New Roman" w:hAnsi="Times New Roman" w:cs="Times New Roman"/>
          <w:sz w:val="24"/>
          <w:szCs w:val="24"/>
          <w:lang w:val="it-IT" w:eastAsia="ar-SA"/>
        </w:rPr>
        <w:t>rispettare le indicazioni contenute nel decreto/ ordinanza/ sentenza;</w:t>
      </w:r>
    </w:p>
    <w:p w14:paraId="5638F09F" w14:textId="4CEE97C4" w:rsidR="00D14B34" w:rsidRPr="0057324D" w:rsidRDefault="00D14B34" w:rsidP="00D14B34">
      <w:pPr>
        <w:widowControl w:val="0"/>
        <w:numPr>
          <w:ilvl w:val="1"/>
          <w:numId w:val="1"/>
        </w:numPr>
        <w:suppressAutoHyphens/>
        <w:spacing w:after="0" w:line="240" w:lineRule="auto"/>
        <w:jc w:val="both"/>
        <w:rPr>
          <w:rFonts w:ascii="Times New Roman" w:eastAsia="Lucida Sans Unicode" w:hAnsi="Times New Roman" w:cs="Times New Roman"/>
          <w:sz w:val="24"/>
          <w:szCs w:val="24"/>
          <w:lang w:val="it-IT" w:eastAsia="it-IT" w:bidi="it-IT"/>
        </w:rPr>
      </w:pPr>
      <w:r w:rsidRPr="0057324D">
        <w:rPr>
          <w:rFonts w:ascii="Times New Roman" w:eastAsia="Times New Roman" w:hAnsi="Times New Roman" w:cs="Times New Roman"/>
          <w:sz w:val="24"/>
          <w:szCs w:val="24"/>
          <w:lang w:val="it-IT" w:eastAsia="ar-SA"/>
        </w:rPr>
        <w:t>segnalare immediatamente, anche per le vie brevi, l’eventuale rifiuto di svolgere la prestazione e di ogni inosservanza degli obblighi assunti sia all’autorità giudiziaria che ha messo il provvedimento</w:t>
      </w:r>
      <w:r w:rsidR="008D2B1D" w:rsidRPr="0057324D">
        <w:rPr>
          <w:rFonts w:ascii="Times New Roman" w:eastAsia="Times New Roman" w:hAnsi="Times New Roman" w:cs="Times New Roman"/>
          <w:sz w:val="24"/>
          <w:szCs w:val="24"/>
          <w:lang w:val="it-IT" w:eastAsia="ar-SA"/>
        </w:rPr>
        <w:t xml:space="preserve"> </w:t>
      </w:r>
      <w:r w:rsidR="008D2B1D" w:rsidRPr="0057324D">
        <w:rPr>
          <w:rFonts w:ascii="Times New Roman" w:eastAsia="Times New Roman" w:hAnsi="Times New Roman" w:cs="Times New Roman"/>
          <w:color w:val="000000" w:themeColor="text1"/>
          <w:sz w:val="24"/>
          <w:szCs w:val="24"/>
          <w:lang w:val="it-IT" w:eastAsia="ar-SA"/>
        </w:rPr>
        <w:t>(</w:t>
      </w:r>
      <w:r w:rsidR="008D2B1D" w:rsidRPr="00C7646D">
        <w:rPr>
          <w:rFonts w:ascii="Times New Roman" w:eastAsia="Times New Roman" w:hAnsi="Times New Roman" w:cs="Times New Roman"/>
          <w:i/>
          <w:iCs/>
          <w:color w:val="000000" w:themeColor="text1"/>
          <w:sz w:val="24"/>
          <w:szCs w:val="24"/>
          <w:lang w:val="it-IT" w:eastAsia="ar-SA"/>
        </w:rPr>
        <w:t>e</w:t>
      </w:r>
      <w:r w:rsidR="00C7646D">
        <w:rPr>
          <w:rFonts w:ascii="Times New Roman" w:eastAsia="Times New Roman" w:hAnsi="Times New Roman" w:cs="Times New Roman"/>
          <w:i/>
          <w:iCs/>
          <w:color w:val="000000" w:themeColor="text1"/>
          <w:sz w:val="24"/>
          <w:szCs w:val="24"/>
          <w:lang w:val="it-IT" w:eastAsia="ar-SA"/>
        </w:rPr>
        <w:t>-</w:t>
      </w:r>
      <w:r w:rsidR="008D2B1D" w:rsidRPr="00C7646D">
        <w:rPr>
          <w:rFonts w:ascii="Times New Roman" w:eastAsia="Times New Roman" w:hAnsi="Times New Roman" w:cs="Times New Roman"/>
          <w:i/>
          <w:iCs/>
          <w:color w:val="000000" w:themeColor="text1"/>
          <w:sz w:val="24"/>
          <w:szCs w:val="24"/>
          <w:lang w:val="it-IT" w:eastAsia="ar-SA"/>
        </w:rPr>
        <w:t>mail</w:t>
      </w:r>
      <w:r w:rsidR="008D2B1D" w:rsidRPr="00C7646D">
        <w:rPr>
          <w:rFonts w:ascii="Times New Roman" w:eastAsia="Times New Roman" w:hAnsi="Times New Roman" w:cs="Times New Roman"/>
          <w:color w:val="000000" w:themeColor="text1"/>
          <w:sz w:val="24"/>
          <w:szCs w:val="24"/>
          <w:lang w:val="it-IT" w:eastAsia="ar-SA"/>
        </w:rPr>
        <w:t xml:space="preserve"> Gip</w:t>
      </w:r>
      <w:r w:rsidR="00C7646D">
        <w:rPr>
          <w:rFonts w:ascii="Times New Roman" w:eastAsia="Times New Roman" w:hAnsi="Times New Roman" w:cs="Times New Roman"/>
          <w:color w:val="000000" w:themeColor="text1"/>
          <w:sz w:val="24"/>
          <w:szCs w:val="24"/>
          <w:lang w:val="it-IT" w:eastAsia="ar-SA"/>
        </w:rPr>
        <w:t xml:space="preserve"> </w:t>
      </w:r>
      <w:hyperlink r:id="rId10" w:history="1">
        <w:r w:rsidR="00C7646D" w:rsidRPr="00C7646D">
          <w:rPr>
            <w:rStyle w:val="Collegamentoipertestuale"/>
            <w:rFonts w:ascii="Times New Roman" w:eastAsia="Times New Roman" w:hAnsi="Times New Roman" w:cs="Times New Roman"/>
            <w:b/>
            <w:bCs/>
            <w:color w:val="000000" w:themeColor="text1"/>
            <w:sz w:val="24"/>
            <w:szCs w:val="24"/>
            <w:u w:val="none"/>
            <w:lang w:val="it-IT" w:eastAsia="ar-SA"/>
          </w:rPr>
          <w:t>gip.tribunale.genova@giustizia.it</w:t>
        </w:r>
      </w:hyperlink>
      <w:r w:rsidR="00E91C72" w:rsidRPr="00C7646D">
        <w:rPr>
          <w:rFonts w:ascii="Times New Roman" w:eastAsia="Times New Roman" w:hAnsi="Times New Roman" w:cs="Times New Roman"/>
          <w:color w:val="000000" w:themeColor="text1"/>
          <w:sz w:val="24"/>
          <w:szCs w:val="24"/>
          <w:lang w:val="it-IT" w:eastAsia="ar-SA"/>
        </w:rPr>
        <w:t>;</w:t>
      </w:r>
      <w:r w:rsidR="00C7646D">
        <w:rPr>
          <w:rFonts w:ascii="Times New Roman" w:eastAsia="Times New Roman" w:hAnsi="Times New Roman" w:cs="Times New Roman"/>
          <w:color w:val="FF0000"/>
          <w:sz w:val="24"/>
          <w:szCs w:val="24"/>
          <w:lang w:val="it-IT" w:eastAsia="ar-SA"/>
        </w:rPr>
        <w:t xml:space="preserve"> </w:t>
      </w:r>
      <w:r w:rsidR="00E91C72" w:rsidRPr="0057324D">
        <w:rPr>
          <w:rFonts w:ascii="Times New Roman" w:eastAsia="Times New Roman" w:hAnsi="Times New Roman" w:cs="Times New Roman"/>
          <w:i/>
          <w:iCs/>
          <w:color w:val="000000" w:themeColor="text1"/>
          <w:sz w:val="24"/>
          <w:szCs w:val="24"/>
          <w:lang w:val="it-IT" w:eastAsia="ar-SA"/>
        </w:rPr>
        <w:t>e-mail</w:t>
      </w:r>
      <w:r w:rsidR="00E91C72" w:rsidRPr="0057324D">
        <w:rPr>
          <w:rFonts w:ascii="Times New Roman" w:eastAsia="Times New Roman" w:hAnsi="Times New Roman" w:cs="Times New Roman"/>
          <w:color w:val="000000" w:themeColor="text1"/>
          <w:sz w:val="24"/>
          <w:szCs w:val="24"/>
          <w:lang w:val="it-IT" w:eastAsia="ar-SA"/>
        </w:rPr>
        <w:t xml:space="preserve"> Dibattimento </w:t>
      </w:r>
      <w:hyperlink r:id="rId11" w:history="1">
        <w:r w:rsidR="00E91C72" w:rsidRPr="00C7646D">
          <w:rPr>
            <w:rStyle w:val="Collegamentoipertestuale"/>
            <w:rFonts w:ascii="Times New Roman" w:eastAsia="Times New Roman" w:hAnsi="Times New Roman" w:cs="Times New Roman"/>
            <w:b/>
            <w:bCs/>
            <w:color w:val="000000" w:themeColor="text1"/>
            <w:sz w:val="24"/>
            <w:szCs w:val="24"/>
            <w:u w:val="none"/>
            <w:lang w:val="it-IT" w:eastAsia="ar-SA"/>
          </w:rPr>
          <w:t>dibattimento.tribunale.genova@giustizia.it</w:t>
        </w:r>
      </w:hyperlink>
      <w:r w:rsidR="00E91C72" w:rsidRPr="0057324D">
        <w:rPr>
          <w:rFonts w:ascii="Times New Roman" w:eastAsia="Times New Roman" w:hAnsi="Times New Roman" w:cs="Times New Roman"/>
          <w:color w:val="000000" w:themeColor="text1"/>
          <w:sz w:val="24"/>
          <w:szCs w:val="24"/>
          <w:lang w:val="it-IT" w:eastAsia="ar-SA"/>
        </w:rPr>
        <w:t>)</w:t>
      </w:r>
      <w:r w:rsidRPr="0057324D">
        <w:rPr>
          <w:rFonts w:ascii="Times New Roman" w:eastAsia="Times New Roman" w:hAnsi="Times New Roman" w:cs="Times New Roman"/>
          <w:sz w:val="24"/>
          <w:szCs w:val="24"/>
          <w:lang w:val="it-IT" w:eastAsia="ar-SA"/>
        </w:rPr>
        <w:t xml:space="preserve"> che </w:t>
      </w:r>
      <w:r w:rsidRPr="0057324D">
        <w:rPr>
          <w:rFonts w:ascii="Times New Roman" w:eastAsia="Lucida Sans Unicode" w:hAnsi="Times New Roman" w:cs="Times New Roman"/>
          <w:sz w:val="24"/>
          <w:szCs w:val="24"/>
          <w:lang w:val="it-IT" w:eastAsia="it-IT" w:bidi="it-IT"/>
        </w:rPr>
        <w:t>all’ufficio della Procura della Repubblica di Genova (</w:t>
      </w:r>
      <w:r w:rsidRPr="0057324D">
        <w:rPr>
          <w:rFonts w:ascii="Times New Roman" w:eastAsia="Lucida Sans Unicode" w:hAnsi="Times New Roman" w:cs="Times New Roman"/>
          <w:i/>
          <w:iCs/>
          <w:sz w:val="24"/>
          <w:szCs w:val="24"/>
          <w:lang w:val="it-IT" w:eastAsia="it-IT" w:bidi="it-IT"/>
        </w:rPr>
        <w:t>e-mail</w:t>
      </w:r>
      <w:r w:rsidRPr="0057324D">
        <w:rPr>
          <w:rFonts w:ascii="Times New Roman" w:eastAsia="Lucida Sans Unicode" w:hAnsi="Times New Roman" w:cs="Times New Roman"/>
          <w:sz w:val="24"/>
          <w:szCs w:val="24"/>
          <w:lang w:val="it-IT" w:eastAsia="it-IT" w:bidi="it-IT"/>
        </w:rPr>
        <w:t xml:space="preserve">  </w:t>
      </w:r>
      <w:hyperlink r:id="rId12" w:history="1">
        <w:r w:rsidRPr="00C7646D">
          <w:rPr>
            <w:rFonts w:ascii="Times New Roman" w:eastAsia="Lucida Sans Unicode" w:hAnsi="Times New Roman" w:cs="Times New Roman"/>
            <w:b/>
            <w:bCs/>
            <w:color w:val="000000" w:themeColor="text1"/>
            <w:sz w:val="24"/>
            <w:szCs w:val="24"/>
            <w:lang w:val="it-IT" w:eastAsia="it-IT" w:bidi="it-IT"/>
          </w:rPr>
          <w:t>esecuzioni.procura.genova@giustizia.it</w:t>
        </w:r>
      </w:hyperlink>
      <w:r w:rsidRPr="0057324D">
        <w:rPr>
          <w:rFonts w:ascii="Times New Roman" w:eastAsia="Lucida Sans Unicode" w:hAnsi="Times New Roman" w:cs="Times New Roman"/>
          <w:sz w:val="24"/>
          <w:szCs w:val="24"/>
          <w:lang w:val="it-IT" w:eastAsia="it-IT" w:bidi="it-IT"/>
        </w:rPr>
        <w:t xml:space="preserve">); </w:t>
      </w:r>
    </w:p>
    <w:p w14:paraId="6173E637" w14:textId="77777777" w:rsidR="00D14B34" w:rsidRPr="0057324D" w:rsidRDefault="00D14B34"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segnalare inoltre con tempestività le assenze e gli eventuali impedimenti alla prestazione d’opera trasmettendo la documentazione sanitaria o giustificativa;</w:t>
      </w:r>
    </w:p>
    <w:p w14:paraId="3653BFBF"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45EFCE37" w14:textId="67398F1E" w:rsidR="00D14B34" w:rsidRPr="0057324D" w:rsidRDefault="00D14B34" w:rsidP="00786470">
      <w:pPr>
        <w:widowControl w:val="0"/>
        <w:suppressAutoHyphens/>
        <w:spacing w:after="0" w:line="240" w:lineRule="auto"/>
        <w:jc w:val="both"/>
        <w:rPr>
          <w:rFonts w:ascii="Times New Roman" w:eastAsia="Times New Roman" w:hAnsi="Times New Roman" w:cs="Times New Roman"/>
          <w:sz w:val="24"/>
          <w:szCs w:val="24"/>
          <w:lang w:val="it-IT" w:eastAsia="ar-SA"/>
        </w:rPr>
      </w:pPr>
      <w:r w:rsidRPr="11A6CAB2">
        <w:rPr>
          <w:rFonts w:ascii="Times New Roman" w:eastAsia="Times New Roman" w:hAnsi="Times New Roman" w:cs="Times New Roman"/>
          <w:sz w:val="24"/>
          <w:szCs w:val="24"/>
          <w:lang w:val="it-IT" w:eastAsia="ar-SA"/>
        </w:rPr>
        <w:t>2. In caso di mes</w:t>
      </w:r>
      <w:r w:rsidR="00BC6F68">
        <w:rPr>
          <w:rFonts w:ascii="Times New Roman" w:eastAsia="Times New Roman" w:hAnsi="Times New Roman" w:cs="Times New Roman"/>
          <w:sz w:val="24"/>
          <w:szCs w:val="24"/>
          <w:lang w:val="it-IT" w:eastAsia="ar-SA"/>
        </w:rPr>
        <w:t>sa alla prova l’UEPE competente</w:t>
      </w:r>
      <w:r w:rsidRPr="11A6CAB2">
        <w:rPr>
          <w:rFonts w:ascii="Times New Roman" w:eastAsia="Times New Roman" w:hAnsi="Times New Roman" w:cs="Times New Roman"/>
          <w:sz w:val="24"/>
          <w:szCs w:val="24"/>
          <w:lang w:val="it-IT" w:eastAsia="ar-SA"/>
        </w:rPr>
        <w:t>:</w:t>
      </w:r>
    </w:p>
    <w:p w14:paraId="1BC6E6EE" w14:textId="24C90000" w:rsidR="00D14B34" w:rsidRPr="0057324D" w:rsidRDefault="00D14B34" w:rsidP="00D14B34">
      <w:pPr>
        <w:widowControl w:val="0"/>
        <w:suppressAutoHyphens/>
        <w:spacing w:after="0" w:line="240" w:lineRule="auto"/>
        <w:ind w:left="2127" w:hanging="698"/>
        <w:jc w:val="both"/>
        <w:rPr>
          <w:rFonts w:ascii="Times New Roman" w:eastAsia="Times New Roman" w:hAnsi="Times New Roman" w:cs="Times New Roman"/>
          <w:sz w:val="24"/>
          <w:szCs w:val="24"/>
          <w:lang w:val="it-IT" w:eastAsia="ar-SA"/>
        </w:rPr>
      </w:pPr>
      <w:r w:rsidRPr="11A6CAB2">
        <w:rPr>
          <w:rFonts w:ascii="Times New Roman" w:eastAsia="Times New Roman" w:hAnsi="Times New Roman" w:cs="Times New Roman"/>
          <w:sz w:val="24"/>
          <w:szCs w:val="24"/>
          <w:lang w:val="it-IT" w:eastAsia="ar-SA"/>
        </w:rPr>
        <w:t>-   comunic</w:t>
      </w:r>
      <w:r w:rsidR="6C867753" w:rsidRPr="11A6CAB2">
        <w:rPr>
          <w:rFonts w:ascii="Times New Roman" w:eastAsia="Times New Roman" w:hAnsi="Times New Roman" w:cs="Times New Roman"/>
          <w:sz w:val="24"/>
          <w:szCs w:val="24"/>
          <w:lang w:val="it-IT" w:eastAsia="ar-SA"/>
        </w:rPr>
        <w:t xml:space="preserve">herà </w:t>
      </w:r>
      <w:r w:rsidRPr="11A6CAB2">
        <w:rPr>
          <w:rFonts w:ascii="Times New Roman" w:eastAsia="Times New Roman" w:hAnsi="Times New Roman" w:cs="Times New Roman"/>
          <w:sz w:val="24"/>
          <w:szCs w:val="24"/>
          <w:lang w:val="it-IT" w:eastAsia="ar-SA"/>
        </w:rPr>
        <w:t>al Comune/Ente il nominativo del funzionario incaricato</w:t>
      </w:r>
    </w:p>
    <w:p w14:paraId="3895EEDC" w14:textId="77777777" w:rsidR="00D14B34" w:rsidRPr="0057324D" w:rsidRDefault="00D14B34" w:rsidP="00D14B34">
      <w:pPr>
        <w:widowControl w:val="0"/>
        <w:suppressAutoHyphens/>
        <w:spacing w:after="0" w:line="240" w:lineRule="auto"/>
        <w:ind w:left="2127" w:hanging="698"/>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xml:space="preserve">     per ciascuna persona inserita;</w:t>
      </w:r>
    </w:p>
    <w:p w14:paraId="6AF942D0" w14:textId="3BCE405B" w:rsidR="00D14B34" w:rsidRPr="0057324D" w:rsidRDefault="446EE22B" w:rsidP="00D14B34">
      <w:pPr>
        <w:widowControl w:val="0"/>
        <w:numPr>
          <w:ilvl w:val="1"/>
          <w:numId w:val="1"/>
        </w:numPr>
        <w:suppressAutoHyphens/>
        <w:spacing w:after="0" w:line="240" w:lineRule="auto"/>
        <w:jc w:val="both"/>
        <w:rPr>
          <w:rFonts w:ascii="Times New Roman" w:eastAsia="Lucida Sans Unicode" w:hAnsi="Times New Roman" w:cs="Times New Roman"/>
          <w:sz w:val="24"/>
          <w:szCs w:val="24"/>
          <w:lang w:val="it-IT"/>
        </w:rPr>
      </w:pPr>
      <w:r w:rsidRPr="11A6CAB2">
        <w:rPr>
          <w:rFonts w:ascii="Times New Roman" w:eastAsia="Times New Roman" w:hAnsi="Times New Roman" w:cs="Times New Roman"/>
          <w:sz w:val="24"/>
          <w:szCs w:val="24"/>
          <w:lang w:val="it-IT" w:eastAsia="ar-SA"/>
        </w:rPr>
        <w:t>v</w:t>
      </w:r>
      <w:r w:rsidR="00D14B34" w:rsidRPr="11A6CAB2">
        <w:rPr>
          <w:rFonts w:ascii="Times New Roman" w:eastAsia="Times New Roman" w:hAnsi="Times New Roman" w:cs="Times New Roman"/>
          <w:sz w:val="24"/>
          <w:szCs w:val="24"/>
          <w:lang w:val="it-IT" w:eastAsia="ar-SA"/>
        </w:rPr>
        <w:t>erific</w:t>
      </w:r>
      <w:r w:rsidR="23832809" w:rsidRPr="11A6CAB2">
        <w:rPr>
          <w:rFonts w:ascii="Times New Roman" w:eastAsia="Times New Roman" w:hAnsi="Times New Roman" w:cs="Times New Roman"/>
          <w:sz w:val="24"/>
          <w:szCs w:val="24"/>
          <w:lang w:val="it-IT" w:eastAsia="ar-SA"/>
        </w:rPr>
        <w:t xml:space="preserve">herà </w:t>
      </w:r>
      <w:r w:rsidR="00D14B34" w:rsidRPr="11A6CAB2">
        <w:rPr>
          <w:rFonts w:ascii="Times New Roman" w:eastAsia="Times New Roman" w:hAnsi="Times New Roman" w:cs="Times New Roman"/>
          <w:sz w:val="24"/>
          <w:szCs w:val="24"/>
          <w:lang w:val="it-IT" w:eastAsia="ar-SA"/>
        </w:rPr>
        <w:t>tramite il funzionario</w:t>
      </w:r>
      <w:r w:rsidR="00BC6F68">
        <w:rPr>
          <w:rFonts w:ascii="Times New Roman" w:eastAsia="Times New Roman" w:hAnsi="Times New Roman" w:cs="Times New Roman"/>
          <w:sz w:val="24"/>
          <w:szCs w:val="24"/>
          <w:lang w:val="it-IT" w:eastAsia="ar-SA"/>
        </w:rPr>
        <w:t xml:space="preserve"> incaricato lo svolgimento del lavoro di p</w:t>
      </w:r>
      <w:r w:rsidR="00D14B34" w:rsidRPr="11A6CAB2">
        <w:rPr>
          <w:rFonts w:ascii="Times New Roman" w:eastAsia="Times New Roman" w:hAnsi="Times New Roman" w:cs="Times New Roman"/>
          <w:sz w:val="24"/>
          <w:szCs w:val="24"/>
          <w:lang w:val="it-IT" w:eastAsia="ar-SA"/>
        </w:rPr>
        <w:t xml:space="preserve">ubblica      </w:t>
      </w:r>
      <w:r w:rsidR="00BC6F68">
        <w:rPr>
          <w:rFonts w:ascii="Times New Roman" w:eastAsia="Times New Roman" w:hAnsi="Times New Roman" w:cs="Times New Roman"/>
          <w:sz w:val="24"/>
          <w:szCs w:val="24"/>
          <w:lang w:val="it-IT" w:eastAsia="ar-SA"/>
        </w:rPr>
        <w:t>u</w:t>
      </w:r>
      <w:r w:rsidR="00D14B34" w:rsidRPr="11A6CAB2">
        <w:rPr>
          <w:rFonts w:ascii="Times New Roman" w:eastAsia="Times New Roman" w:hAnsi="Times New Roman" w:cs="Times New Roman"/>
          <w:sz w:val="24"/>
          <w:szCs w:val="24"/>
          <w:lang w:val="it-IT" w:eastAsia="ar-SA"/>
        </w:rPr>
        <w:t>tilità per le persone sottoposte alla sospensione del procedimento con messa alla prova;</w:t>
      </w:r>
    </w:p>
    <w:p w14:paraId="77851E0B" w14:textId="776E90F0" w:rsidR="00D14B34" w:rsidRPr="0057324D" w:rsidRDefault="00BC6F68" w:rsidP="00D14B34">
      <w:pPr>
        <w:widowControl w:val="0"/>
        <w:numPr>
          <w:ilvl w:val="1"/>
          <w:numId w:val="1"/>
        </w:numPr>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Lucida Sans Unicode" w:hAnsi="Times New Roman" w:cs="Times New Roman"/>
          <w:sz w:val="24"/>
          <w:szCs w:val="24"/>
          <w:lang w:val="it-IT"/>
        </w:rPr>
        <w:t>a</w:t>
      </w:r>
      <w:r w:rsidR="00D14B34" w:rsidRPr="11A6CAB2">
        <w:rPr>
          <w:rFonts w:ascii="Times New Roman" w:eastAsia="Lucida Sans Unicode" w:hAnsi="Times New Roman" w:cs="Times New Roman"/>
          <w:sz w:val="24"/>
          <w:szCs w:val="24"/>
          <w:lang w:val="it-IT"/>
        </w:rPr>
        <w:t>ssicur</w:t>
      </w:r>
      <w:r w:rsidR="219BAF92" w:rsidRPr="11A6CAB2">
        <w:rPr>
          <w:rFonts w:ascii="Times New Roman" w:eastAsia="Lucida Sans Unicode" w:hAnsi="Times New Roman" w:cs="Times New Roman"/>
          <w:sz w:val="24"/>
          <w:szCs w:val="24"/>
          <w:lang w:val="it-IT"/>
        </w:rPr>
        <w:t xml:space="preserve">erà </w:t>
      </w:r>
      <w:r w:rsidR="00D14B34" w:rsidRPr="11A6CAB2">
        <w:rPr>
          <w:rFonts w:ascii="Times New Roman" w:eastAsia="Lucida Sans Unicode" w:hAnsi="Times New Roman" w:cs="Times New Roman"/>
          <w:sz w:val="24"/>
          <w:szCs w:val="24"/>
          <w:lang w:val="it-IT"/>
        </w:rPr>
        <w:t>la collaborazione con il Comune/Ente per la verifica e la valutazione del percorso di ciascuna persona per la migliore attuazione dello stesso;</w:t>
      </w:r>
    </w:p>
    <w:p w14:paraId="48DE8F32" w14:textId="77777777" w:rsidR="00D14B34" w:rsidRPr="0057324D" w:rsidRDefault="00D14B34" w:rsidP="00D14B34">
      <w:pPr>
        <w:widowControl w:val="0"/>
        <w:tabs>
          <w:tab w:val="left" w:pos="1560"/>
        </w:tabs>
        <w:suppressAutoHyphens/>
        <w:spacing w:after="0" w:line="240" w:lineRule="auto"/>
        <w:jc w:val="both"/>
        <w:rPr>
          <w:rFonts w:ascii="Times New Roman" w:eastAsia="Times New Roman" w:hAnsi="Times New Roman" w:cs="Times New Roman"/>
          <w:sz w:val="24"/>
          <w:szCs w:val="24"/>
          <w:lang w:val="it-IT" w:eastAsia="ar-SA"/>
        </w:rPr>
      </w:pPr>
    </w:p>
    <w:p w14:paraId="1D284D1B" w14:textId="77777777" w:rsidR="00D14B34" w:rsidRPr="0057324D" w:rsidRDefault="00D14B34" w:rsidP="00786470">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3. In nessun caso l’attività può svolgersi in modo da impedire l’esercizio dei fondamentali diritti umani o da ledere la dignità della persona e superare le otto ore giornaliere.</w:t>
      </w:r>
    </w:p>
    <w:p w14:paraId="2E22B36A" w14:textId="2E01BDC2" w:rsidR="00D14B34"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ab/>
      </w:r>
    </w:p>
    <w:p w14:paraId="13D97759" w14:textId="77777777" w:rsidR="00D3058E" w:rsidRPr="0057324D" w:rsidRDefault="00D3058E" w:rsidP="00D14B34">
      <w:pPr>
        <w:widowControl w:val="0"/>
        <w:suppressAutoHyphens/>
        <w:spacing w:after="0" w:line="240" w:lineRule="auto"/>
        <w:jc w:val="both"/>
        <w:rPr>
          <w:rFonts w:ascii="Times New Roman" w:eastAsia="Times New Roman" w:hAnsi="Times New Roman" w:cs="Times New Roman"/>
          <w:b/>
          <w:bCs/>
          <w:sz w:val="24"/>
          <w:szCs w:val="24"/>
          <w:lang w:val="it-IT" w:eastAsia="ar-SA"/>
        </w:rPr>
      </w:pPr>
    </w:p>
    <w:p w14:paraId="0449C29A"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Articolo 5</w:t>
      </w:r>
    </w:p>
    <w:p w14:paraId="1CBB404D"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
          <w:bCs/>
          <w:sz w:val="24"/>
          <w:szCs w:val="24"/>
          <w:lang w:val="it-IT" w:eastAsia="ar-SA"/>
        </w:rPr>
        <w:t>Oneri a carico degli enti ospitanti e divieto di retribuzione</w:t>
      </w:r>
    </w:p>
    <w:p w14:paraId="569E7FD8"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p>
    <w:p w14:paraId="199B7250" w14:textId="770B7D95"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1. Il Comune /Ente si impegna a:</w:t>
      </w:r>
    </w:p>
    <w:p w14:paraId="7B7D2FAA"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0C9A8D57" w14:textId="77777777" w:rsidR="00D14B34" w:rsidRPr="0057324D" w:rsidRDefault="00D14B34" w:rsidP="00D14B34">
      <w:pPr>
        <w:widowControl w:val="0"/>
        <w:suppressAutoHyphens/>
        <w:spacing w:after="0" w:line="240" w:lineRule="auto"/>
        <w:ind w:left="709"/>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stipulare l’assicurazione degli indagati/imputati/condannati contro gli infortuni e le malattie professionali nonché riguardo alla responsabilità civile terzi in base alla durata del lavoro ed alla tipologia dello stesso;</w:t>
      </w:r>
    </w:p>
    <w:p w14:paraId="202CEA65" w14:textId="6162DE3B" w:rsidR="00D14B34" w:rsidRPr="0057324D" w:rsidRDefault="00D14B34" w:rsidP="00D14B34">
      <w:pPr>
        <w:widowControl w:val="0"/>
        <w:suppressAutoHyphens/>
        <w:spacing w:after="0" w:line="240" w:lineRule="auto"/>
        <w:ind w:left="709"/>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  garantire la conformità delle sedi in cui il soggetto opera rispetto alle previsioni in materia di sicurezza ed igiene degli ambienti di lavoro e assicurare il rispetto delle norme e la predisposizione delle misure necessarie a tutelare, anche attraverso appositi dispositivi di protezione individuale, l’integrità fisica e m</w:t>
      </w:r>
      <w:r w:rsidR="00BC6F68">
        <w:rPr>
          <w:rFonts w:ascii="Times New Roman" w:eastAsia="Times New Roman" w:hAnsi="Times New Roman" w:cs="Times New Roman"/>
          <w:sz w:val="24"/>
          <w:szCs w:val="24"/>
          <w:lang w:val="it-IT" w:eastAsia="ar-SA"/>
        </w:rPr>
        <w:t xml:space="preserve">orale dei soggetti ospitati in lavoro di pubblica </w:t>
      </w:r>
      <w:r w:rsidR="00BC6F68">
        <w:rPr>
          <w:rFonts w:ascii="Times New Roman" w:eastAsia="Times New Roman" w:hAnsi="Times New Roman" w:cs="Times New Roman"/>
          <w:sz w:val="24"/>
          <w:szCs w:val="24"/>
          <w:lang w:val="it-IT" w:eastAsia="ar-SA"/>
        </w:rPr>
        <w:lastRenderedPageBreak/>
        <w:t>u</w:t>
      </w:r>
      <w:r w:rsidRPr="0057324D">
        <w:rPr>
          <w:rFonts w:ascii="Times New Roman" w:eastAsia="Times New Roman" w:hAnsi="Times New Roman" w:cs="Times New Roman"/>
          <w:sz w:val="24"/>
          <w:szCs w:val="24"/>
          <w:lang w:val="it-IT" w:eastAsia="ar-SA"/>
        </w:rPr>
        <w:t>tilità, secondo quanto previsto dal D. Lgs. 9 aprile 2008 n. 81;</w:t>
      </w:r>
    </w:p>
    <w:p w14:paraId="7628E979" w14:textId="77777777"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445E230F" w14:textId="0C871DA9" w:rsidR="00BD424E" w:rsidRPr="00BD424E" w:rsidRDefault="00BD424E" w:rsidP="00BD424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 xml:space="preserve"> 2. </w:t>
      </w:r>
      <w:r w:rsidR="00A361E6" w:rsidRPr="00BD424E">
        <w:rPr>
          <w:rFonts w:ascii="Times New Roman" w:eastAsia="Times New Roman" w:hAnsi="Times New Roman" w:cs="Times New Roman"/>
          <w:sz w:val="24"/>
          <w:szCs w:val="24"/>
          <w:lang w:val="it-IT" w:eastAsia="ar-SA"/>
        </w:rPr>
        <w:t>È</w:t>
      </w:r>
      <w:r w:rsidR="00D14B34" w:rsidRPr="00BD424E">
        <w:rPr>
          <w:rFonts w:ascii="Times New Roman" w:eastAsia="Times New Roman" w:hAnsi="Times New Roman" w:cs="Times New Roman"/>
          <w:sz w:val="24"/>
          <w:szCs w:val="24"/>
          <w:lang w:val="it-IT" w:eastAsia="ar-SA"/>
        </w:rPr>
        <w:t xml:space="preserve"> fatta salva la possibilità di rimborso degli oneri sostenuti dal Comune/Ente per la copertura assicurativa e per il percorso di formazione ed informazione ai sensi del D. Lgs. 9 aprile 2008 n. 81;</w:t>
      </w:r>
    </w:p>
    <w:p w14:paraId="372B4B27" w14:textId="3689A0F4" w:rsidR="00D14B34" w:rsidRPr="00BD424E" w:rsidRDefault="00BD424E" w:rsidP="00BD424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 xml:space="preserve"> 3. </w:t>
      </w:r>
      <w:r w:rsidR="00A361E6" w:rsidRPr="00BD424E">
        <w:rPr>
          <w:rFonts w:ascii="Times New Roman" w:eastAsia="Times New Roman" w:hAnsi="Times New Roman" w:cs="Times New Roman"/>
          <w:sz w:val="24"/>
          <w:szCs w:val="24"/>
          <w:lang w:val="it-IT" w:eastAsia="ar-SA"/>
        </w:rPr>
        <w:t>È</w:t>
      </w:r>
      <w:r w:rsidR="00D14B34" w:rsidRPr="00BD424E">
        <w:rPr>
          <w:rFonts w:ascii="Times New Roman" w:eastAsia="Times New Roman" w:hAnsi="Times New Roman" w:cs="Times New Roman"/>
          <w:sz w:val="24"/>
          <w:szCs w:val="24"/>
          <w:lang w:val="it-IT" w:eastAsia="ar-SA"/>
        </w:rPr>
        <w:t xml:space="preserve"> fatto divieto al Comune /Ente ospitante di corrispondere agli indagati/imputati /condannati una retribuzione, sotto qualsiasi forma, per l’attività svolta.</w:t>
      </w:r>
    </w:p>
    <w:p w14:paraId="6FB85867" w14:textId="4E6B1048" w:rsidR="00D14B34" w:rsidRDefault="00D14B34" w:rsidP="00E91C72">
      <w:pPr>
        <w:widowControl w:val="0"/>
        <w:suppressAutoHyphens/>
        <w:spacing w:after="0" w:line="240" w:lineRule="auto"/>
        <w:rPr>
          <w:rFonts w:ascii="Times New Roman" w:eastAsia="Times New Roman" w:hAnsi="Times New Roman" w:cs="Times New Roman"/>
          <w:sz w:val="24"/>
          <w:szCs w:val="24"/>
          <w:lang w:val="it-IT" w:eastAsia="ar-SA"/>
        </w:rPr>
      </w:pPr>
    </w:p>
    <w:p w14:paraId="7C5C6EBF" w14:textId="77777777" w:rsidR="00E66C3B" w:rsidRPr="0057324D" w:rsidRDefault="00E66C3B" w:rsidP="00E91C72">
      <w:pPr>
        <w:widowControl w:val="0"/>
        <w:suppressAutoHyphens/>
        <w:spacing w:after="0" w:line="240" w:lineRule="auto"/>
        <w:rPr>
          <w:rFonts w:ascii="Times New Roman" w:eastAsia="Times New Roman" w:hAnsi="Times New Roman" w:cs="Times New Roman"/>
          <w:sz w:val="24"/>
          <w:szCs w:val="24"/>
          <w:lang w:val="it-IT" w:eastAsia="ar-SA"/>
        </w:rPr>
      </w:pPr>
    </w:p>
    <w:p w14:paraId="0E244F7F"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sz w:val="24"/>
          <w:szCs w:val="24"/>
          <w:lang w:val="it-IT" w:eastAsia="ar-SA"/>
        </w:rPr>
      </w:pPr>
      <w:r w:rsidRPr="0057324D">
        <w:rPr>
          <w:rFonts w:ascii="Times New Roman" w:eastAsia="Times New Roman" w:hAnsi="Times New Roman" w:cs="Times New Roman"/>
          <w:b/>
          <w:sz w:val="24"/>
          <w:szCs w:val="24"/>
          <w:lang w:val="it-IT" w:eastAsia="ar-SA"/>
        </w:rPr>
        <w:t>Articolo 6</w:t>
      </w:r>
    </w:p>
    <w:p w14:paraId="220A7A27"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
          <w:sz w:val="24"/>
          <w:szCs w:val="24"/>
          <w:lang w:val="it-IT" w:eastAsia="ar-SA"/>
        </w:rPr>
        <w:t xml:space="preserve">Relazione finale </w:t>
      </w:r>
    </w:p>
    <w:p w14:paraId="06FCFACB" w14:textId="04F0708C"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I referenti indicati al termine del periodo</w:t>
      </w:r>
      <w:r w:rsidR="00BC6F68">
        <w:rPr>
          <w:rFonts w:ascii="Times New Roman" w:eastAsia="Times New Roman" w:hAnsi="Times New Roman" w:cs="Times New Roman"/>
          <w:sz w:val="24"/>
          <w:szCs w:val="24"/>
          <w:lang w:val="it-IT" w:eastAsia="ar-SA"/>
        </w:rPr>
        <w:t xml:space="preserve"> previsto per l’esecuzione del lavoro di pubblica u</w:t>
      </w:r>
      <w:r w:rsidRPr="0057324D">
        <w:rPr>
          <w:rFonts w:ascii="Times New Roman" w:eastAsia="Times New Roman" w:hAnsi="Times New Roman" w:cs="Times New Roman"/>
          <w:sz w:val="24"/>
          <w:szCs w:val="24"/>
          <w:lang w:val="it-IT" w:eastAsia="ar-SA"/>
        </w:rPr>
        <w:t xml:space="preserve">tilità stenderanno una relazione e forniranno le informazioni inerenti </w:t>
      </w:r>
      <w:r w:rsidR="00B643A0" w:rsidRPr="0057324D">
        <w:rPr>
          <w:rFonts w:ascii="Times New Roman" w:eastAsia="Times New Roman" w:hAnsi="Times New Roman" w:cs="Times New Roman"/>
          <w:sz w:val="24"/>
          <w:szCs w:val="24"/>
          <w:lang w:val="it-IT" w:eastAsia="ar-SA"/>
        </w:rPr>
        <w:t>all’assolvimento</w:t>
      </w:r>
      <w:r w:rsidRPr="0057324D">
        <w:rPr>
          <w:rFonts w:ascii="Times New Roman" w:eastAsia="Times New Roman" w:hAnsi="Times New Roman" w:cs="Times New Roman"/>
          <w:sz w:val="24"/>
          <w:szCs w:val="24"/>
          <w:lang w:val="it-IT" w:eastAsia="ar-SA"/>
        </w:rPr>
        <w:t xml:space="preserve"> degli obblighi dell’imputato inviandola:</w:t>
      </w:r>
    </w:p>
    <w:p w14:paraId="322E024F" w14:textId="561FCA10"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ab/>
        <w:t>a) in caso di MAP, all’Ufficio di Esecuzione Penale Esterna (UEPE)</w:t>
      </w:r>
      <w:r w:rsidR="00241040" w:rsidRPr="0057324D">
        <w:rPr>
          <w:rFonts w:ascii="Times New Roman" w:eastAsia="Times New Roman" w:hAnsi="Times New Roman" w:cs="Times New Roman"/>
          <w:sz w:val="24"/>
          <w:szCs w:val="24"/>
          <w:lang w:val="it-IT" w:eastAsia="ar-SA"/>
        </w:rPr>
        <w:t xml:space="preserve"> </w:t>
      </w:r>
      <w:r w:rsidR="004521EC" w:rsidRPr="0057324D">
        <w:rPr>
          <w:rFonts w:ascii="Times New Roman" w:eastAsia="Times New Roman" w:hAnsi="Times New Roman" w:cs="Times New Roman"/>
          <w:color w:val="000000" w:themeColor="text1"/>
          <w:sz w:val="24"/>
          <w:szCs w:val="24"/>
          <w:lang w:val="it-IT" w:eastAsia="ar-SA"/>
        </w:rPr>
        <w:t>(pec</w:t>
      </w:r>
      <w:r w:rsidR="005E624B" w:rsidRPr="0057324D">
        <w:rPr>
          <w:rFonts w:ascii="Times New Roman" w:eastAsia="Times New Roman" w:hAnsi="Times New Roman" w:cs="Times New Roman"/>
          <w:color w:val="000000" w:themeColor="text1"/>
          <w:sz w:val="24"/>
          <w:szCs w:val="24"/>
          <w:lang w:val="it-IT" w:eastAsia="ar-SA"/>
        </w:rPr>
        <w:t xml:space="preserve"> </w:t>
      </w:r>
      <w:hyperlink r:id="rId13" w:history="1">
        <w:r w:rsidR="005E624B" w:rsidRPr="0057324D">
          <w:rPr>
            <w:rStyle w:val="Collegamentoipertestuale"/>
            <w:rFonts w:ascii="Times New Roman" w:eastAsia="Times New Roman" w:hAnsi="Times New Roman" w:cs="Times New Roman"/>
            <w:b/>
            <w:bCs/>
            <w:color w:val="000000" w:themeColor="text1"/>
            <w:sz w:val="24"/>
            <w:szCs w:val="24"/>
            <w:u w:val="none"/>
            <w:lang w:val="it-IT" w:eastAsia="ar-SA"/>
          </w:rPr>
          <w:t>prot.uepe.genova@giustiziacert.it</w:t>
        </w:r>
      </w:hyperlink>
      <w:r w:rsidR="00241040" w:rsidRPr="0057324D">
        <w:rPr>
          <w:rFonts w:ascii="Times New Roman" w:eastAsia="Times New Roman" w:hAnsi="Times New Roman" w:cs="Times New Roman"/>
          <w:color w:val="000000" w:themeColor="text1"/>
          <w:sz w:val="24"/>
          <w:szCs w:val="24"/>
          <w:lang w:val="it-IT" w:eastAsia="ar-SA"/>
        </w:rPr>
        <w:t>)</w:t>
      </w:r>
      <w:r w:rsidRPr="0057324D">
        <w:rPr>
          <w:rFonts w:ascii="Times New Roman" w:eastAsia="Times New Roman" w:hAnsi="Times New Roman" w:cs="Times New Roman"/>
          <w:sz w:val="24"/>
          <w:szCs w:val="24"/>
          <w:lang w:val="it-IT" w:eastAsia="ar-SA"/>
        </w:rPr>
        <w:t xml:space="preserve"> che assicura le comunicazioni all’Autorità Giudiziaria competente, indicando il numero di R.G.N.R. e il nome dell’imputato/indagato;</w:t>
      </w:r>
    </w:p>
    <w:p w14:paraId="2A1B4BE5" w14:textId="6D3075F9" w:rsidR="00D14B34" w:rsidRPr="0057324D" w:rsidRDefault="00D14B34" w:rsidP="00D14B34">
      <w:pPr>
        <w:widowControl w:val="0"/>
        <w:suppressAutoHyphens/>
        <w:spacing w:after="0" w:line="240" w:lineRule="auto"/>
        <w:ind w:firstLine="709"/>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b)</w:t>
      </w:r>
      <w:r w:rsidRPr="0057324D">
        <w:rPr>
          <w:rFonts w:ascii="Times New Roman" w:eastAsia="Times New Roman" w:hAnsi="Times New Roman" w:cs="Times New Roman"/>
          <w:b/>
          <w:bCs/>
          <w:sz w:val="24"/>
          <w:szCs w:val="24"/>
          <w:lang w:val="it-IT" w:eastAsia="ar-SA"/>
        </w:rPr>
        <w:t xml:space="preserve"> </w:t>
      </w:r>
      <w:r w:rsidRPr="0057324D">
        <w:rPr>
          <w:rFonts w:ascii="Times New Roman" w:eastAsia="Times New Roman" w:hAnsi="Times New Roman" w:cs="Times New Roman"/>
          <w:sz w:val="24"/>
          <w:szCs w:val="24"/>
          <w:lang w:val="it-IT" w:eastAsia="ar-SA"/>
        </w:rPr>
        <w:t>per i restanti procedimenti al solo Tribunale di Genova –</w:t>
      </w:r>
      <w:r w:rsidR="005E624B" w:rsidRPr="0057324D">
        <w:rPr>
          <w:rFonts w:ascii="Times New Roman" w:eastAsia="Times New Roman" w:hAnsi="Times New Roman" w:cs="Times New Roman"/>
          <w:sz w:val="24"/>
          <w:szCs w:val="24"/>
          <w:lang w:val="it-IT" w:eastAsia="ar-SA"/>
        </w:rPr>
        <w:t xml:space="preserve"> </w:t>
      </w:r>
      <w:r w:rsidRPr="0057324D">
        <w:rPr>
          <w:rFonts w:ascii="Times New Roman" w:eastAsia="Times New Roman" w:hAnsi="Times New Roman" w:cs="Times New Roman"/>
          <w:sz w:val="24"/>
          <w:szCs w:val="24"/>
          <w:lang w:val="it-IT" w:eastAsia="ar-SA"/>
        </w:rPr>
        <w:t>Cancelleria Penale con pec all’indirizzo</w:t>
      </w:r>
      <w:r w:rsidRPr="0057324D">
        <w:rPr>
          <w:rFonts w:ascii="Times New Roman" w:eastAsia="Times New Roman" w:hAnsi="Times New Roman" w:cs="Times New Roman"/>
          <w:b/>
          <w:bCs/>
          <w:sz w:val="24"/>
          <w:szCs w:val="24"/>
          <w:lang w:val="it-IT" w:eastAsia="ar-SA"/>
        </w:rPr>
        <w:t xml:space="preserve"> </w:t>
      </w:r>
      <w:r w:rsidR="005E624B" w:rsidRPr="0057324D">
        <w:rPr>
          <w:rFonts w:ascii="Times New Roman" w:eastAsia="Times New Roman" w:hAnsi="Times New Roman" w:cs="Times New Roman"/>
          <w:b/>
          <w:bCs/>
          <w:color w:val="000000" w:themeColor="text1"/>
          <w:sz w:val="24"/>
          <w:szCs w:val="24"/>
          <w:lang w:val="it-IT" w:eastAsia="ar-SA"/>
        </w:rPr>
        <w:t>dibattimento.tribunale.genova@giustiziacert.it</w:t>
      </w:r>
      <w:r w:rsidR="00E91C72" w:rsidRPr="0057324D">
        <w:rPr>
          <w:rFonts w:ascii="Times New Roman" w:eastAsia="Times New Roman" w:hAnsi="Times New Roman" w:cs="Times New Roman"/>
          <w:b/>
          <w:bCs/>
          <w:color w:val="000000" w:themeColor="text1"/>
          <w:sz w:val="24"/>
          <w:szCs w:val="24"/>
          <w:lang w:val="it-IT" w:eastAsia="ar-SA"/>
        </w:rPr>
        <w:t>,</w:t>
      </w:r>
      <w:r w:rsidR="004521EC" w:rsidRPr="0057324D">
        <w:rPr>
          <w:rFonts w:ascii="Times New Roman" w:eastAsia="Times New Roman" w:hAnsi="Times New Roman" w:cs="Times New Roman"/>
          <w:b/>
          <w:bCs/>
          <w:color w:val="FF0000"/>
          <w:sz w:val="24"/>
          <w:szCs w:val="24"/>
          <w:lang w:val="it-IT" w:eastAsia="ar-SA"/>
        </w:rPr>
        <w:t xml:space="preserve"> </w:t>
      </w:r>
      <w:r w:rsidRPr="0057324D">
        <w:rPr>
          <w:rFonts w:ascii="Times New Roman" w:eastAsia="Times New Roman" w:hAnsi="Times New Roman" w:cs="Times New Roman"/>
          <w:sz w:val="24"/>
          <w:szCs w:val="24"/>
          <w:lang w:val="it-IT" w:eastAsia="ar-SA"/>
        </w:rPr>
        <w:t>se provenienti dal dibattimento,</w:t>
      </w:r>
      <w:r w:rsidR="00BC6F68">
        <w:rPr>
          <w:rFonts w:ascii="Times New Roman" w:eastAsia="Times New Roman" w:hAnsi="Times New Roman" w:cs="Times New Roman"/>
          <w:sz w:val="24"/>
          <w:szCs w:val="24"/>
          <w:lang w:val="it-IT" w:eastAsia="ar-SA"/>
        </w:rPr>
        <w:t xml:space="preserve"> </w:t>
      </w:r>
      <w:r w:rsidR="00EF6F5F" w:rsidRPr="00EF6F5F">
        <w:rPr>
          <w:rFonts w:ascii="Times New Roman" w:eastAsia="Times New Roman" w:hAnsi="Times New Roman" w:cs="Times New Roman"/>
          <w:bCs/>
          <w:sz w:val="24"/>
          <w:szCs w:val="24"/>
          <w:lang w:val="it-IT" w:eastAsia="ar-SA"/>
        </w:rPr>
        <w:t>oppure</w:t>
      </w:r>
      <w:bookmarkStart w:id="0" w:name="_Hlk122333698"/>
      <w:r w:rsidR="00F1332C">
        <w:rPr>
          <w:rFonts w:ascii="Times New Roman" w:eastAsia="Times New Roman" w:hAnsi="Times New Roman" w:cs="Times New Roman"/>
          <w:b/>
          <w:bCs/>
          <w:sz w:val="24"/>
          <w:szCs w:val="24"/>
          <w:lang w:val="it-IT" w:eastAsia="ar-SA"/>
        </w:rPr>
        <w:t xml:space="preserve"> </w:t>
      </w:r>
      <w:r w:rsidR="00EF6F5F" w:rsidRPr="00EF6F5F">
        <w:rPr>
          <w:rFonts w:ascii="Times New Roman" w:eastAsia="Times New Roman" w:hAnsi="Times New Roman" w:cs="Times New Roman"/>
          <w:bCs/>
          <w:sz w:val="24"/>
          <w:szCs w:val="24"/>
          <w:lang w:val="it-IT" w:eastAsia="ar-SA"/>
        </w:rPr>
        <w:t>a</w:t>
      </w:r>
      <w:r w:rsidR="00EF6F5F">
        <w:rPr>
          <w:rFonts w:ascii="Times New Roman" w:eastAsia="Times New Roman" w:hAnsi="Times New Roman" w:cs="Times New Roman"/>
          <w:b/>
          <w:bCs/>
          <w:sz w:val="24"/>
          <w:szCs w:val="24"/>
          <w:lang w:val="it-IT" w:eastAsia="ar-SA"/>
        </w:rPr>
        <w:t xml:space="preserve"> </w:t>
      </w:r>
      <w:r w:rsidR="00C7646D" w:rsidRPr="0001502A">
        <w:rPr>
          <w:rFonts w:ascii="Times New Roman" w:hAnsi="Times New Roman" w:cs="Times New Roman"/>
          <w:b/>
          <w:bCs/>
          <w:color w:val="000000" w:themeColor="text1"/>
          <w:sz w:val="24"/>
          <w:szCs w:val="24"/>
          <w:shd w:val="clear" w:color="auto" w:fill="F6F0F0"/>
          <w:lang w:val="it-IT"/>
        </w:rPr>
        <w:t>gip.tribunale.genova@giustiziacert.it</w:t>
      </w:r>
      <w:r w:rsidR="005E624B" w:rsidRPr="00CC34FF">
        <w:rPr>
          <w:rFonts w:ascii="Times New Roman" w:eastAsia="Times New Roman" w:hAnsi="Times New Roman" w:cs="Times New Roman"/>
          <w:b/>
          <w:bCs/>
          <w:color w:val="000000" w:themeColor="text1"/>
          <w:sz w:val="24"/>
          <w:szCs w:val="24"/>
          <w:lang w:val="it-IT" w:eastAsia="ar-SA"/>
        </w:rPr>
        <w:t xml:space="preserve"> </w:t>
      </w:r>
      <w:bookmarkEnd w:id="0"/>
      <w:r w:rsidRPr="00CC34FF">
        <w:rPr>
          <w:rFonts w:ascii="Times New Roman" w:eastAsia="Times New Roman" w:hAnsi="Times New Roman" w:cs="Times New Roman"/>
          <w:sz w:val="24"/>
          <w:szCs w:val="24"/>
          <w:lang w:val="it-IT" w:eastAsia="ar-SA"/>
        </w:rPr>
        <w:t xml:space="preserve">se provenienti dal </w:t>
      </w:r>
      <w:r w:rsidR="005E624B" w:rsidRPr="00CC34FF">
        <w:rPr>
          <w:rFonts w:ascii="Times New Roman" w:eastAsia="Times New Roman" w:hAnsi="Times New Roman" w:cs="Times New Roman"/>
          <w:sz w:val="24"/>
          <w:szCs w:val="24"/>
          <w:lang w:val="it-IT" w:eastAsia="ar-SA"/>
        </w:rPr>
        <w:t>G</w:t>
      </w:r>
      <w:r w:rsidRPr="00CC34FF">
        <w:rPr>
          <w:rFonts w:ascii="Times New Roman" w:eastAsia="Times New Roman" w:hAnsi="Times New Roman" w:cs="Times New Roman"/>
          <w:sz w:val="24"/>
          <w:szCs w:val="24"/>
          <w:lang w:val="it-IT" w:eastAsia="ar-SA"/>
        </w:rPr>
        <w:t>ip-</w:t>
      </w:r>
      <w:r w:rsidR="005E624B" w:rsidRPr="00CC34FF">
        <w:rPr>
          <w:rFonts w:ascii="Times New Roman" w:eastAsia="Times New Roman" w:hAnsi="Times New Roman" w:cs="Times New Roman"/>
          <w:sz w:val="24"/>
          <w:szCs w:val="24"/>
          <w:lang w:val="it-IT" w:eastAsia="ar-SA"/>
        </w:rPr>
        <w:t>G</w:t>
      </w:r>
      <w:r w:rsidRPr="00CC34FF">
        <w:rPr>
          <w:rFonts w:ascii="Times New Roman" w:eastAsia="Times New Roman" w:hAnsi="Times New Roman" w:cs="Times New Roman"/>
          <w:sz w:val="24"/>
          <w:szCs w:val="24"/>
          <w:lang w:val="it-IT" w:eastAsia="ar-SA"/>
        </w:rPr>
        <w:t>up e per tutti gli altri procedimenti</w:t>
      </w:r>
      <w:r w:rsidRPr="0057324D">
        <w:rPr>
          <w:rFonts w:ascii="Times New Roman" w:eastAsia="Times New Roman" w:hAnsi="Times New Roman" w:cs="Times New Roman"/>
          <w:sz w:val="24"/>
          <w:szCs w:val="24"/>
          <w:lang w:val="it-IT" w:eastAsia="ar-SA"/>
        </w:rPr>
        <w:t xml:space="preserve"> anche all'UEPE sede di </w:t>
      </w:r>
      <w:r w:rsidR="004521EC" w:rsidRPr="0057324D">
        <w:rPr>
          <w:rFonts w:ascii="Times New Roman" w:eastAsia="Times New Roman" w:hAnsi="Times New Roman" w:cs="Times New Roman"/>
          <w:sz w:val="24"/>
          <w:szCs w:val="24"/>
          <w:lang w:val="it-IT" w:eastAsia="ar-SA"/>
        </w:rPr>
        <w:t xml:space="preserve">Genova </w:t>
      </w:r>
      <w:r w:rsidR="00E91C72" w:rsidRPr="0057324D">
        <w:rPr>
          <w:rFonts w:ascii="Times New Roman" w:eastAsia="Times New Roman" w:hAnsi="Times New Roman" w:cs="Times New Roman"/>
          <w:sz w:val="24"/>
          <w:szCs w:val="24"/>
          <w:lang w:val="it-IT" w:eastAsia="ar-SA"/>
        </w:rPr>
        <w:t>(</w:t>
      </w:r>
      <w:r w:rsidR="004521EC" w:rsidRPr="0057324D">
        <w:rPr>
          <w:rFonts w:ascii="Times New Roman" w:eastAsia="Times New Roman" w:hAnsi="Times New Roman" w:cs="Times New Roman"/>
          <w:sz w:val="24"/>
          <w:szCs w:val="24"/>
          <w:lang w:val="it-IT" w:eastAsia="ar-SA"/>
        </w:rPr>
        <w:t>pec</w:t>
      </w:r>
      <w:r w:rsidR="00E91C72" w:rsidRPr="0057324D">
        <w:rPr>
          <w:rFonts w:ascii="Times New Roman" w:eastAsia="Times New Roman" w:hAnsi="Times New Roman" w:cs="Times New Roman"/>
          <w:b/>
          <w:bCs/>
          <w:sz w:val="24"/>
          <w:szCs w:val="24"/>
          <w:lang w:val="it-IT" w:eastAsia="ar-SA"/>
        </w:rPr>
        <w:t xml:space="preserve"> </w:t>
      </w:r>
      <w:r w:rsidR="00E91C72" w:rsidRPr="0057324D">
        <w:rPr>
          <w:rFonts w:ascii="Times New Roman" w:eastAsia="Times New Roman" w:hAnsi="Times New Roman" w:cs="Times New Roman"/>
          <w:b/>
          <w:bCs/>
          <w:color w:val="000000" w:themeColor="text1"/>
          <w:sz w:val="24"/>
          <w:szCs w:val="24"/>
          <w:lang w:val="it-IT" w:eastAsia="ar-SA"/>
        </w:rPr>
        <w:t>prot.uepe.genova@giustiziacert.it</w:t>
      </w:r>
      <w:r w:rsidR="00E91C72" w:rsidRPr="0057324D">
        <w:rPr>
          <w:rFonts w:ascii="Times New Roman" w:eastAsia="Times New Roman" w:hAnsi="Times New Roman" w:cs="Times New Roman"/>
          <w:color w:val="000000" w:themeColor="text1"/>
          <w:sz w:val="24"/>
          <w:szCs w:val="24"/>
          <w:lang w:val="it-IT" w:eastAsia="ar-SA"/>
        </w:rPr>
        <w:t xml:space="preserve"> </w:t>
      </w:r>
      <w:r w:rsidRPr="0057324D">
        <w:rPr>
          <w:rFonts w:ascii="Times New Roman" w:eastAsia="Times New Roman" w:hAnsi="Times New Roman" w:cs="Times New Roman"/>
          <w:sz w:val="24"/>
          <w:szCs w:val="24"/>
          <w:lang w:val="it-IT" w:eastAsia="ar-SA"/>
        </w:rPr>
        <w:t xml:space="preserve">indicando quale oggetto: </w:t>
      </w:r>
      <w:r w:rsidR="00A14F07" w:rsidRPr="00CC34FF">
        <w:rPr>
          <w:rFonts w:ascii="Times New Roman" w:eastAsia="Times New Roman" w:hAnsi="Times New Roman" w:cs="Times New Roman"/>
          <w:sz w:val="24"/>
          <w:szCs w:val="24"/>
          <w:lang w:val="it-IT" w:eastAsia="ar-SA"/>
        </w:rPr>
        <w:t>lavoro pubblica utilità</w:t>
      </w:r>
      <w:r w:rsidRPr="00CC34FF">
        <w:rPr>
          <w:rFonts w:ascii="Times New Roman" w:eastAsia="Times New Roman" w:hAnsi="Times New Roman" w:cs="Times New Roman"/>
          <w:sz w:val="24"/>
          <w:szCs w:val="24"/>
          <w:lang w:val="it-IT" w:eastAsia="ar-SA"/>
        </w:rPr>
        <w:t>,</w:t>
      </w:r>
      <w:r w:rsidR="00E91C72" w:rsidRPr="00CC34FF">
        <w:rPr>
          <w:rFonts w:ascii="Times New Roman" w:eastAsia="Times New Roman" w:hAnsi="Times New Roman" w:cs="Times New Roman"/>
          <w:sz w:val="24"/>
          <w:szCs w:val="24"/>
          <w:lang w:val="it-IT" w:eastAsia="ar-SA"/>
        </w:rPr>
        <w:t xml:space="preserve"> </w:t>
      </w:r>
      <w:r w:rsidRPr="00CC34FF">
        <w:rPr>
          <w:rFonts w:ascii="Times New Roman" w:eastAsia="Times New Roman" w:hAnsi="Times New Roman" w:cs="Times New Roman"/>
          <w:sz w:val="24"/>
          <w:szCs w:val="24"/>
          <w:lang w:val="it-IT" w:eastAsia="ar-SA"/>
        </w:rPr>
        <w:t>il numero R</w:t>
      </w:r>
      <w:r w:rsidR="00A14F07" w:rsidRPr="00CC34FF">
        <w:rPr>
          <w:rFonts w:ascii="Times New Roman" w:eastAsia="Times New Roman" w:hAnsi="Times New Roman" w:cs="Times New Roman"/>
          <w:sz w:val="24"/>
          <w:szCs w:val="24"/>
          <w:lang w:val="it-IT" w:eastAsia="ar-SA"/>
        </w:rPr>
        <w:t>.</w:t>
      </w:r>
      <w:r w:rsidRPr="00CC34FF">
        <w:rPr>
          <w:rFonts w:ascii="Times New Roman" w:eastAsia="Times New Roman" w:hAnsi="Times New Roman" w:cs="Times New Roman"/>
          <w:sz w:val="24"/>
          <w:szCs w:val="24"/>
          <w:lang w:val="it-IT" w:eastAsia="ar-SA"/>
        </w:rPr>
        <w:t>G</w:t>
      </w:r>
      <w:r w:rsidR="00A14F07" w:rsidRPr="00CC34FF">
        <w:rPr>
          <w:rFonts w:ascii="Times New Roman" w:eastAsia="Times New Roman" w:hAnsi="Times New Roman" w:cs="Times New Roman"/>
          <w:sz w:val="24"/>
          <w:szCs w:val="24"/>
          <w:lang w:val="it-IT" w:eastAsia="ar-SA"/>
        </w:rPr>
        <w:t>.</w:t>
      </w:r>
      <w:r w:rsidRPr="00CC34FF">
        <w:rPr>
          <w:rFonts w:ascii="Times New Roman" w:eastAsia="Times New Roman" w:hAnsi="Times New Roman" w:cs="Times New Roman"/>
          <w:sz w:val="24"/>
          <w:szCs w:val="24"/>
          <w:lang w:val="it-IT" w:eastAsia="ar-SA"/>
        </w:rPr>
        <w:t>N</w:t>
      </w:r>
      <w:r w:rsidR="00A14F07" w:rsidRPr="00CC34FF">
        <w:rPr>
          <w:rFonts w:ascii="Times New Roman" w:eastAsia="Times New Roman" w:hAnsi="Times New Roman" w:cs="Times New Roman"/>
          <w:sz w:val="24"/>
          <w:szCs w:val="24"/>
          <w:lang w:val="it-IT" w:eastAsia="ar-SA"/>
        </w:rPr>
        <w:t>.</w:t>
      </w:r>
      <w:r w:rsidRPr="00CC34FF">
        <w:rPr>
          <w:rFonts w:ascii="Times New Roman" w:eastAsia="Times New Roman" w:hAnsi="Times New Roman" w:cs="Times New Roman"/>
          <w:sz w:val="24"/>
          <w:szCs w:val="24"/>
          <w:lang w:val="it-IT" w:eastAsia="ar-SA"/>
        </w:rPr>
        <w:t>R</w:t>
      </w:r>
      <w:r w:rsidR="00A14F07" w:rsidRPr="00CC34FF">
        <w:rPr>
          <w:rFonts w:ascii="Times New Roman" w:eastAsia="Times New Roman" w:hAnsi="Times New Roman" w:cs="Times New Roman"/>
          <w:sz w:val="24"/>
          <w:szCs w:val="24"/>
          <w:lang w:val="it-IT" w:eastAsia="ar-SA"/>
        </w:rPr>
        <w:t>.</w:t>
      </w:r>
      <w:r w:rsidRPr="00CC34FF">
        <w:rPr>
          <w:rFonts w:ascii="Times New Roman" w:eastAsia="Times New Roman" w:hAnsi="Times New Roman" w:cs="Times New Roman"/>
          <w:sz w:val="24"/>
          <w:szCs w:val="24"/>
          <w:lang w:val="it-IT" w:eastAsia="ar-SA"/>
        </w:rPr>
        <w:t xml:space="preserve">, il nome </w:t>
      </w:r>
      <w:r w:rsidR="00A14F07" w:rsidRPr="00CC34FF">
        <w:rPr>
          <w:rFonts w:ascii="Times New Roman" w:eastAsia="Times New Roman" w:hAnsi="Times New Roman" w:cs="Times New Roman"/>
          <w:sz w:val="24"/>
          <w:szCs w:val="24"/>
          <w:lang w:val="it-IT" w:eastAsia="ar-SA"/>
        </w:rPr>
        <w:t>dell’imputato/indagato</w:t>
      </w:r>
      <w:r w:rsidR="00E91C72" w:rsidRPr="00CC34FF">
        <w:rPr>
          <w:rFonts w:ascii="Times New Roman" w:eastAsia="Times New Roman" w:hAnsi="Times New Roman" w:cs="Times New Roman"/>
          <w:sz w:val="24"/>
          <w:szCs w:val="24"/>
          <w:lang w:val="it-IT" w:eastAsia="ar-SA"/>
        </w:rPr>
        <w:t>).</w:t>
      </w:r>
    </w:p>
    <w:p w14:paraId="743B56B2" w14:textId="7EBAE8FF" w:rsidR="00D14B34" w:rsidRPr="0057324D" w:rsidRDefault="00D14B34"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Qualora l’ente non sia in possesso di</w:t>
      </w:r>
      <w:r w:rsidR="00EF6F5F">
        <w:rPr>
          <w:rFonts w:ascii="Times New Roman" w:eastAsia="Times New Roman" w:hAnsi="Times New Roman" w:cs="Times New Roman"/>
          <w:sz w:val="24"/>
          <w:szCs w:val="24"/>
          <w:lang w:val="it-IT" w:eastAsia="ar-SA"/>
        </w:rPr>
        <w:t xml:space="preserve"> casella</w:t>
      </w:r>
      <w:r w:rsidRPr="0057324D">
        <w:rPr>
          <w:rFonts w:ascii="Times New Roman" w:eastAsia="Times New Roman" w:hAnsi="Times New Roman" w:cs="Times New Roman"/>
          <w:sz w:val="24"/>
          <w:szCs w:val="24"/>
          <w:lang w:val="it-IT" w:eastAsia="ar-SA"/>
        </w:rPr>
        <w:t xml:space="preserve"> pec</w:t>
      </w:r>
      <w:r w:rsidR="00EF6F5F">
        <w:rPr>
          <w:rFonts w:ascii="Times New Roman" w:eastAsia="Times New Roman" w:hAnsi="Times New Roman" w:cs="Times New Roman"/>
          <w:sz w:val="24"/>
          <w:szCs w:val="24"/>
          <w:lang w:val="it-IT" w:eastAsia="ar-SA"/>
        </w:rPr>
        <w:t xml:space="preserve"> potrà utilizzare </w:t>
      </w:r>
      <w:r w:rsidR="0001502A">
        <w:rPr>
          <w:rFonts w:ascii="Times New Roman" w:eastAsia="Times New Roman" w:hAnsi="Times New Roman" w:cs="Times New Roman"/>
          <w:sz w:val="24"/>
          <w:szCs w:val="24"/>
          <w:lang w:val="it-IT" w:eastAsia="ar-SA"/>
        </w:rPr>
        <w:t>la posta elettronica ordinaria inviando</w:t>
      </w:r>
      <w:r w:rsidRPr="0057324D">
        <w:rPr>
          <w:rFonts w:ascii="Times New Roman" w:eastAsia="Times New Roman" w:hAnsi="Times New Roman" w:cs="Times New Roman"/>
          <w:sz w:val="24"/>
          <w:szCs w:val="24"/>
          <w:lang w:val="it-IT" w:eastAsia="ar-SA"/>
        </w:rPr>
        <w:t xml:space="preserve"> all’indirizzo </w:t>
      </w:r>
      <w:r w:rsidRPr="0057324D">
        <w:rPr>
          <w:rFonts w:ascii="Times New Roman" w:eastAsia="Times New Roman" w:hAnsi="Times New Roman" w:cs="Times New Roman"/>
          <w:i/>
          <w:iCs/>
          <w:sz w:val="24"/>
          <w:szCs w:val="24"/>
          <w:lang w:val="it-IT" w:eastAsia="ar-SA"/>
        </w:rPr>
        <w:t>e</w:t>
      </w:r>
      <w:r w:rsidR="00E91C72" w:rsidRPr="0057324D">
        <w:rPr>
          <w:rFonts w:ascii="Times New Roman" w:eastAsia="Times New Roman" w:hAnsi="Times New Roman" w:cs="Times New Roman"/>
          <w:i/>
          <w:iCs/>
          <w:sz w:val="24"/>
          <w:szCs w:val="24"/>
          <w:lang w:val="it-IT" w:eastAsia="ar-SA"/>
        </w:rPr>
        <w:t>-</w:t>
      </w:r>
      <w:r w:rsidRPr="0057324D">
        <w:rPr>
          <w:rFonts w:ascii="Times New Roman" w:eastAsia="Times New Roman" w:hAnsi="Times New Roman" w:cs="Times New Roman"/>
          <w:i/>
          <w:iCs/>
          <w:sz w:val="24"/>
          <w:szCs w:val="24"/>
          <w:lang w:val="it-IT" w:eastAsia="ar-SA"/>
        </w:rPr>
        <w:t>mail</w:t>
      </w:r>
      <w:r w:rsidRPr="0057324D">
        <w:rPr>
          <w:rFonts w:ascii="Times New Roman" w:eastAsia="Times New Roman" w:hAnsi="Times New Roman" w:cs="Times New Roman"/>
          <w:sz w:val="24"/>
          <w:szCs w:val="24"/>
          <w:lang w:val="it-IT" w:eastAsia="ar-SA"/>
        </w:rPr>
        <w:t xml:space="preserve"> </w:t>
      </w:r>
      <w:hyperlink r:id="rId14" w:history="1">
        <w:r w:rsidR="00E91C72" w:rsidRPr="00CC34FF">
          <w:rPr>
            <w:rStyle w:val="Collegamentoipertestuale"/>
            <w:rFonts w:ascii="Times New Roman" w:eastAsia="Times New Roman" w:hAnsi="Times New Roman" w:cs="Times New Roman"/>
            <w:b/>
            <w:bCs/>
            <w:color w:val="000000" w:themeColor="text1"/>
            <w:sz w:val="24"/>
            <w:szCs w:val="24"/>
            <w:u w:val="none"/>
            <w:lang w:val="it-IT" w:eastAsia="ar-SA"/>
          </w:rPr>
          <w:t>dibattimento.tribunale.genova@giustizia.it</w:t>
        </w:r>
      </w:hyperlink>
      <w:r w:rsidR="00EE656E" w:rsidRPr="00CC34FF">
        <w:rPr>
          <w:rFonts w:ascii="Times New Roman" w:eastAsia="Times New Roman" w:hAnsi="Times New Roman" w:cs="Times New Roman"/>
          <w:b/>
          <w:bCs/>
          <w:color w:val="FF0000"/>
          <w:sz w:val="24"/>
          <w:szCs w:val="24"/>
          <w:lang w:val="it-IT" w:eastAsia="ar-SA"/>
        </w:rPr>
        <w:t xml:space="preserve"> </w:t>
      </w:r>
      <w:r w:rsidRPr="00CC34FF">
        <w:rPr>
          <w:rFonts w:ascii="Times New Roman" w:eastAsia="Times New Roman" w:hAnsi="Times New Roman" w:cs="Times New Roman"/>
          <w:sz w:val="24"/>
          <w:szCs w:val="24"/>
          <w:lang w:val="it-IT" w:eastAsia="ar-SA"/>
        </w:rPr>
        <w:t>se provenienti dal dibattimento,</w:t>
      </w:r>
      <w:r w:rsidR="0001502A">
        <w:rPr>
          <w:rFonts w:ascii="Times New Roman" w:eastAsia="Times New Roman" w:hAnsi="Times New Roman" w:cs="Times New Roman"/>
          <w:b/>
          <w:bCs/>
          <w:sz w:val="24"/>
          <w:szCs w:val="24"/>
          <w:lang w:val="it-IT" w:eastAsia="ar-SA"/>
        </w:rPr>
        <w:t xml:space="preserve"> </w:t>
      </w:r>
      <w:r w:rsidRPr="0057324D">
        <w:rPr>
          <w:rFonts w:ascii="Times New Roman" w:eastAsia="Times New Roman" w:hAnsi="Times New Roman" w:cs="Times New Roman"/>
          <w:b/>
          <w:bCs/>
          <w:sz w:val="24"/>
          <w:szCs w:val="24"/>
          <w:lang w:val="it-IT" w:eastAsia="ar-SA"/>
        </w:rPr>
        <w:t xml:space="preserve"> </w:t>
      </w:r>
      <w:r w:rsidR="00C7646D" w:rsidRPr="0001502A">
        <w:rPr>
          <w:rFonts w:ascii="Times New Roman" w:hAnsi="Times New Roman" w:cs="Times New Roman"/>
          <w:b/>
          <w:bCs/>
          <w:color w:val="000000" w:themeColor="text1"/>
          <w:sz w:val="24"/>
          <w:szCs w:val="24"/>
          <w:shd w:val="clear" w:color="auto" w:fill="F6F0F0"/>
          <w:lang w:val="it-IT"/>
        </w:rPr>
        <w:t>gip.t</w:t>
      </w:r>
      <w:r w:rsidR="004225C9">
        <w:rPr>
          <w:rFonts w:ascii="Times New Roman" w:hAnsi="Times New Roman" w:cs="Times New Roman"/>
          <w:b/>
          <w:bCs/>
          <w:color w:val="000000" w:themeColor="text1"/>
          <w:sz w:val="24"/>
          <w:szCs w:val="24"/>
          <w:shd w:val="clear" w:color="auto" w:fill="F6F0F0"/>
          <w:lang w:val="it-IT"/>
        </w:rPr>
        <w:t>ribunale.genova@giustizia.it</w:t>
      </w:r>
      <w:r w:rsidR="00C7646D" w:rsidRPr="006302D4">
        <w:rPr>
          <w:rFonts w:ascii="Times New Roman" w:eastAsia="Times New Roman" w:hAnsi="Times New Roman" w:cs="Times New Roman"/>
          <w:b/>
          <w:bCs/>
          <w:color w:val="000000" w:themeColor="text1"/>
          <w:sz w:val="24"/>
          <w:szCs w:val="24"/>
          <w:lang w:val="it-IT" w:eastAsia="ar-SA"/>
        </w:rPr>
        <w:t xml:space="preserve"> </w:t>
      </w:r>
      <w:r w:rsidRPr="006302D4">
        <w:rPr>
          <w:rFonts w:ascii="Times New Roman" w:eastAsia="Times New Roman" w:hAnsi="Times New Roman" w:cs="Times New Roman"/>
          <w:sz w:val="24"/>
          <w:szCs w:val="24"/>
          <w:lang w:val="it-IT" w:eastAsia="ar-SA"/>
        </w:rPr>
        <w:t xml:space="preserve">se provenienti dal </w:t>
      </w:r>
      <w:r w:rsidR="00E91C72" w:rsidRPr="006302D4">
        <w:rPr>
          <w:rFonts w:ascii="Times New Roman" w:eastAsia="Times New Roman" w:hAnsi="Times New Roman" w:cs="Times New Roman"/>
          <w:sz w:val="24"/>
          <w:szCs w:val="24"/>
          <w:lang w:val="it-IT" w:eastAsia="ar-SA"/>
        </w:rPr>
        <w:t>G</w:t>
      </w:r>
      <w:r w:rsidRPr="006302D4">
        <w:rPr>
          <w:rFonts w:ascii="Times New Roman" w:eastAsia="Times New Roman" w:hAnsi="Times New Roman" w:cs="Times New Roman"/>
          <w:sz w:val="24"/>
          <w:szCs w:val="24"/>
          <w:lang w:val="it-IT" w:eastAsia="ar-SA"/>
        </w:rPr>
        <w:t>ip-</w:t>
      </w:r>
      <w:r w:rsidR="00E91C72" w:rsidRPr="006302D4">
        <w:rPr>
          <w:rFonts w:ascii="Times New Roman" w:eastAsia="Times New Roman" w:hAnsi="Times New Roman" w:cs="Times New Roman"/>
          <w:sz w:val="24"/>
          <w:szCs w:val="24"/>
          <w:lang w:val="it-IT" w:eastAsia="ar-SA"/>
        </w:rPr>
        <w:t>G</w:t>
      </w:r>
      <w:r w:rsidRPr="006302D4">
        <w:rPr>
          <w:rFonts w:ascii="Times New Roman" w:eastAsia="Times New Roman" w:hAnsi="Times New Roman" w:cs="Times New Roman"/>
          <w:sz w:val="24"/>
          <w:szCs w:val="24"/>
          <w:lang w:val="it-IT" w:eastAsia="ar-SA"/>
        </w:rPr>
        <w:t>up.</w:t>
      </w:r>
    </w:p>
    <w:p w14:paraId="2379E7F2" w14:textId="5C376803" w:rsidR="00D14B34"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549E1F58" w14:textId="77777777" w:rsidR="00E66C3B" w:rsidRPr="0057324D" w:rsidRDefault="00E66C3B"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p>
    <w:p w14:paraId="16C3FD5E" w14:textId="14EA0704" w:rsidR="00D14B34" w:rsidRPr="0057324D" w:rsidRDefault="00AB52DB" w:rsidP="00D14B34">
      <w:pPr>
        <w:widowControl w:val="0"/>
        <w:suppressAutoHyphens/>
        <w:spacing w:after="0" w:line="240" w:lineRule="auto"/>
        <w:jc w:val="center"/>
        <w:rPr>
          <w:rFonts w:ascii="Times New Roman" w:eastAsia="Times New Roman" w:hAnsi="Times New Roman" w:cs="Times New Roman"/>
          <w:bCs/>
          <w:sz w:val="24"/>
          <w:szCs w:val="24"/>
          <w:lang w:val="it-IT" w:eastAsia="ar-SA"/>
        </w:rPr>
      </w:pPr>
      <w:r>
        <w:rPr>
          <w:rFonts w:ascii="Times New Roman" w:eastAsia="Times New Roman" w:hAnsi="Times New Roman" w:cs="Times New Roman"/>
          <w:b/>
          <w:bCs/>
          <w:sz w:val="24"/>
          <w:szCs w:val="24"/>
          <w:lang w:val="it-IT" w:eastAsia="ar-SA"/>
        </w:rPr>
        <w:t xml:space="preserve">Articolo </w:t>
      </w:r>
      <w:r w:rsidR="00D44785">
        <w:rPr>
          <w:rFonts w:ascii="Times New Roman" w:eastAsia="Times New Roman" w:hAnsi="Times New Roman" w:cs="Times New Roman"/>
          <w:b/>
          <w:bCs/>
          <w:sz w:val="24"/>
          <w:szCs w:val="24"/>
          <w:lang w:val="it-IT" w:eastAsia="ar-SA"/>
        </w:rPr>
        <w:t>7</w:t>
      </w:r>
    </w:p>
    <w:p w14:paraId="77DBB971"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sz w:val="24"/>
          <w:szCs w:val="24"/>
          <w:lang w:val="it-IT" w:eastAsia="ar-SA"/>
        </w:rPr>
      </w:pPr>
      <w:r w:rsidRPr="0057324D">
        <w:rPr>
          <w:rFonts w:ascii="Times New Roman" w:eastAsia="Times New Roman" w:hAnsi="Times New Roman" w:cs="Times New Roman"/>
          <w:b/>
          <w:bCs/>
          <w:sz w:val="24"/>
          <w:szCs w:val="24"/>
          <w:lang w:val="it-IT" w:eastAsia="ar-SA"/>
        </w:rPr>
        <w:t>Durata e decorrenza della convenzione</w:t>
      </w:r>
    </w:p>
    <w:p w14:paraId="43660A07"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p>
    <w:p w14:paraId="3C9B90A0" w14:textId="29E0C174" w:rsidR="00D14B34" w:rsidRPr="0057324D"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1. La presente convenzione avrà durata</w:t>
      </w:r>
      <w:r w:rsidR="009A1BD4">
        <w:rPr>
          <w:rFonts w:ascii="Times New Roman" w:eastAsia="Times New Roman" w:hAnsi="Times New Roman" w:cs="Times New Roman"/>
          <w:sz w:val="24"/>
          <w:szCs w:val="24"/>
          <w:lang w:val="it-IT" w:eastAsia="ar-SA"/>
        </w:rPr>
        <w:t xml:space="preserve"> di anni 5 (cinque) a decorrere dalla data di sottoscrizione e sarà considerata tacitamente rinnovata, salvo comunicazione scritta di disdetta da una delle parti entro due mesi dalla scadenza</w:t>
      </w:r>
      <w:r w:rsidR="00BC6F68">
        <w:rPr>
          <w:rFonts w:ascii="Times New Roman" w:eastAsia="Times New Roman" w:hAnsi="Times New Roman" w:cs="Times New Roman"/>
          <w:sz w:val="24"/>
          <w:szCs w:val="24"/>
          <w:lang w:val="it-IT" w:eastAsia="ar-SA"/>
        </w:rPr>
        <w:t>,</w:t>
      </w:r>
      <w:r w:rsidR="009A1BD4">
        <w:rPr>
          <w:rFonts w:ascii="Times New Roman" w:eastAsia="Times New Roman" w:hAnsi="Times New Roman" w:cs="Times New Roman"/>
          <w:sz w:val="24"/>
          <w:szCs w:val="24"/>
          <w:lang w:val="it-IT" w:eastAsia="ar-SA"/>
        </w:rPr>
        <w:t xml:space="preserve"> da inviare mediante lettera raccomandata o posta certificata all’indirizzo </w:t>
      </w:r>
      <w:r w:rsidR="009A1BD4" w:rsidRPr="00BC6F68">
        <w:rPr>
          <w:rFonts w:ascii="Times New Roman" w:eastAsia="Times New Roman" w:hAnsi="Times New Roman" w:cs="Times New Roman"/>
          <w:b/>
          <w:sz w:val="24"/>
          <w:szCs w:val="24"/>
          <w:lang w:val="it-IT" w:eastAsia="ar-SA"/>
        </w:rPr>
        <w:t>prot.tribunale.genova@giustiziacert.it</w:t>
      </w:r>
      <w:r w:rsidR="009A1BD4">
        <w:rPr>
          <w:rFonts w:ascii="Times New Roman" w:eastAsia="Times New Roman" w:hAnsi="Times New Roman" w:cs="Times New Roman"/>
          <w:sz w:val="24"/>
          <w:szCs w:val="24"/>
          <w:lang w:val="it-IT" w:eastAsia="ar-SA"/>
        </w:rPr>
        <w:t>;</w:t>
      </w:r>
    </w:p>
    <w:p w14:paraId="37081B0C" w14:textId="4B9A2829" w:rsidR="00D14B34" w:rsidRDefault="00D14B34" w:rsidP="00D14B34">
      <w:pPr>
        <w:widowControl w:val="0"/>
        <w:suppressAutoHyphens/>
        <w:spacing w:after="0" w:line="240" w:lineRule="auto"/>
        <w:jc w:val="both"/>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sz w:val="24"/>
          <w:szCs w:val="24"/>
          <w:lang w:val="it-IT" w:eastAsia="ar-SA"/>
        </w:rPr>
        <w:t>2</w:t>
      </w:r>
      <w:r w:rsidR="009A1BD4">
        <w:rPr>
          <w:rFonts w:ascii="Times New Roman" w:eastAsia="Times New Roman" w:hAnsi="Times New Roman" w:cs="Times New Roman"/>
          <w:sz w:val="24"/>
          <w:szCs w:val="24"/>
          <w:lang w:val="it-IT" w:eastAsia="ar-SA"/>
        </w:rPr>
        <w:t>.</w:t>
      </w:r>
      <w:r w:rsidR="00BC6F68">
        <w:rPr>
          <w:rFonts w:ascii="Times New Roman" w:eastAsia="Times New Roman" w:hAnsi="Times New Roman" w:cs="Times New Roman"/>
          <w:sz w:val="24"/>
          <w:szCs w:val="24"/>
          <w:lang w:val="it-IT" w:eastAsia="ar-SA"/>
        </w:rPr>
        <w:t xml:space="preserve"> </w:t>
      </w:r>
      <w:r w:rsidR="009A1BD4">
        <w:rPr>
          <w:rFonts w:ascii="Times New Roman" w:eastAsia="Times New Roman" w:hAnsi="Times New Roman" w:cs="Times New Roman"/>
          <w:sz w:val="24"/>
          <w:szCs w:val="24"/>
          <w:lang w:val="it-IT" w:eastAsia="ar-SA"/>
        </w:rPr>
        <w:t>Essa si intende automaticamente aggiornata nel caso di intervenute variazioni della disciplina di riferimento in tema di lavoro di pubblica utilità e di sospensione de</w:t>
      </w:r>
      <w:r w:rsidR="00F1332C">
        <w:rPr>
          <w:rFonts w:ascii="Times New Roman" w:eastAsia="Times New Roman" w:hAnsi="Times New Roman" w:cs="Times New Roman"/>
          <w:sz w:val="24"/>
          <w:szCs w:val="24"/>
          <w:lang w:val="it-IT" w:eastAsia="ar-SA"/>
        </w:rPr>
        <w:t>l processo con messa alla prova;</w:t>
      </w:r>
      <w:r w:rsidR="009A1BD4">
        <w:rPr>
          <w:rFonts w:ascii="Times New Roman" w:eastAsia="Times New Roman" w:hAnsi="Times New Roman" w:cs="Times New Roman"/>
          <w:sz w:val="24"/>
          <w:szCs w:val="24"/>
          <w:lang w:val="it-IT" w:eastAsia="ar-SA"/>
        </w:rPr>
        <w:t xml:space="preserve"> </w:t>
      </w:r>
    </w:p>
    <w:p w14:paraId="25E9C118" w14:textId="557460FA" w:rsidR="00F1332C" w:rsidRPr="00EC65FD" w:rsidRDefault="00F1332C" w:rsidP="00D14B34">
      <w:pPr>
        <w:widowControl w:val="0"/>
        <w:suppressAutoHyphens/>
        <w:spacing w:after="0" w:line="240" w:lineRule="auto"/>
        <w:jc w:val="both"/>
        <w:rPr>
          <w:rFonts w:ascii="Times New Roman" w:eastAsia="Times New Roman" w:hAnsi="Times New Roman" w:cs="Times New Roman"/>
          <w:bCs/>
          <w:sz w:val="24"/>
          <w:szCs w:val="24"/>
          <w:lang w:val="it-IT" w:eastAsia="ar-SA"/>
        </w:rPr>
      </w:pPr>
      <w:r w:rsidRPr="00EC65FD">
        <w:rPr>
          <w:rFonts w:ascii="Times New Roman" w:eastAsia="Times New Roman" w:hAnsi="Times New Roman" w:cs="Times New Roman"/>
          <w:bCs/>
          <w:sz w:val="24"/>
          <w:szCs w:val="24"/>
          <w:lang w:val="it-IT" w:eastAsia="ar-SA"/>
        </w:rPr>
        <w:t>3.</w:t>
      </w:r>
      <w:r w:rsidRPr="00EC65FD">
        <w:rPr>
          <w:rFonts w:ascii="Times New Roman" w:eastAsia="Times New Roman" w:hAnsi="Times New Roman" w:cs="Times New Roman"/>
          <w:b/>
          <w:bCs/>
          <w:sz w:val="24"/>
          <w:szCs w:val="24"/>
          <w:lang w:val="it-IT" w:eastAsia="ar-SA"/>
        </w:rPr>
        <w:t xml:space="preserve"> </w:t>
      </w:r>
      <w:r w:rsidRPr="00EC65FD">
        <w:rPr>
          <w:rFonts w:ascii="Times New Roman" w:eastAsia="Times New Roman" w:hAnsi="Times New Roman" w:cs="Times New Roman"/>
          <w:bCs/>
          <w:sz w:val="24"/>
          <w:szCs w:val="24"/>
          <w:lang w:val="it-IT" w:eastAsia="ar-SA"/>
        </w:rPr>
        <w:t>In fase di prima stipula, è richiesto al Comune/Ente di inviare la Convenzione o tramite posta elettronica certificata</w:t>
      </w:r>
      <w:r w:rsidR="00EC65FD" w:rsidRPr="00EC65FD">
        <w:rPr>
          <w:rFonts w:ascii="Times New Roman" w:eastAsia="Times New Roman" w:hAnsi="Times New Roman" w:cs="Times New Roman"/>
          <w:bCs/>
          <w:sz w:val="24"/>
          <w:szCs w:val="24"/>
          <w:lang w:val="it-IT" w:eastAsia="ar-SA"/>
        </w:rPr>
        <w:t xml:space="preserve"> (sottoscritta in tal caso digitalmente)</w:t>
      </w:r>
      <w:r w:rsidRPr="00EC65FD">
        <w:rPr>
          <w:rFonts w:ascii="Times New Roman" w:eastAsia="Times New Roman" w:hAnsi="Times New Roman" w:cs="Times New Roman"/>
          <w:bCs/>
          <w:sz w:val="24"/>
          <w:szCs w:val="24"/>
          <w:lang w:val="it-IT" w:eastAsia="ar-SA"/>
        </w:rPr>
        <w:t xml:space="preserve"> o, in subordine, via raccomandata A/R, con firma in originale del legale rappresentante del Comune/Ente.</w:t>
      </w:r>
    </w:p>
    <w:p w14:paraId="4D027BCB" w14:textId="7A8A3069" w:rsidR="00D14B34"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227034AB" w14:textId="77777777" w:rsidR="00E66C3B" w:rsidRPr="0057324D" w:rsidRDefault="00E66C3B"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7353EBD1" w14:textId="557C6885" w:rsidR="00D14B34" w:rsidRPr="0057324D" w:rsidRDefault="00D44785" w:rsidP="00D14B34">
      <w:pPr>
        <w:widowControl w:val="0"/>
        <w:suppressAutoHyphens/>
        <w:spacing w:after="0" w:line="240" w:lineRule="auto"/>
        <w:jc w:val="center"/>
        <w:rPr>
          <w:rFonts w:ascii="Times New Roman" w:eastAsia="Times New Roman" w:hAnsi="Times New Roman" w:cs="Times New Roman"/>
          <w:bCs/>
          <w:sz w:val="24"/>
          <w:szCs w:val="24"/>
          <w:lang w:val="it-IT" w:eastAsia="ar-SA"/>
        </w:rPr>
      </w:pPr>
      <w:r>
        <w:rPr>
          <w:rFonts w:ascii="Times New Roman" w:eastAsia="Times New Roman" w:hAnsi="Times New Roman" w:cs="Times New Roman"/>
          <w:b/>
          <w:bCs/>
          <w:sz w:val="24"/>
          <w:szCs w:val="24"/>
          <w:lang w:val="it-IT" w:eastAsia="ar-SA"/>
        </w:rPr>
        <w:t>Articolo 8</w:t>
      </w:r>
    </w:p>
    <w:p w14:paraId="758A9F4B"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b/>
          <w:bCs/>
          <w:sz w:val="24"/>
          <w:szCs w:val="24"/>
          <w:lang w:val="it-IT" w:eastAsia="ar-SA"/>
        </w:rPr>
        <w:t>Trattamento dati</w:t>
      </w:r>
    </w:p>
    <w:p w14:paraId="620DEF83"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b/>
          <w:bCs/>
          <w:sz w:val="24"/>
          <w:szCs w:val="24"/>
          <w:lang w:val="it-IT" w:eastAsia="ar-SA"/>
        </w:rPr>
      </w:pPr>
    </w:p>
    <w:p w14:paraId="4BAA6AC0" w14:textId="7CF76681" w:rsidR="00D14B34" w:rsidRPr="0057324D" w:rsidRDefault="00D14B34" w:rsidP="00D14B34">
      <w:pPr>
        <w:widowControl w:val="0"/>
        <w:suppressAutoHyphens/>
        <w:spacing w:after="0" w:line="240" w:lineRule="auto"/>
        <w:jc w:val="both"/>
        <w:rPr>
          <w:rFonts w:ascii="Times New Roman" w:eastAsia="Times New Roman" w:hAnsi="Times New Roman" w:cs="Times New Roman"/>
          <w:b/>
          <w:bCs/>
          <w:sz w:val="24"/>
          <w:szCs w:val="24"/>
          <w:lang w:val="it-IT" w:eastAsia="ar-SA"/>
        </w:rPr>
      </w:pPr>
      <w:r w:rsidRPr="0057324D">
        <w:rPr>
          <w:rFonts w:ascii="Times New Roman" w:eastAsia="Times New Roman" w:hAnsi="Times New Roman" w:cs="Times New Roman"/>
          <w:sz w:val="24"/>
          <w:szCs w:val="24"/>
          <w:lang w:val="it-IT" w:eastAsia="ar-SA"/>
        </w:rPr>
        <w:t>1. I dati personali verranno trattati esclusivamente per le finalità di cui alla presente convenzione, nonché nel rispetto e con le modalità previste dalla legge.</w:t>
      </w:r>
    </w:p>
    <w:p w14:paraId="63CE32BF" w14:textId="54416A8A" w:rsidR="00D14B34" w:rsidRDefault="00D14B34" w:rsidP="00D14B34">
      <w:pPr>
        <w:widowControl w:val="0"/>
        <w:suppressAutoHyphens/>
        <w:spacing w:after="0" w:line="240" w:lineRule="auto"/>
        <w:jc w:val="both"/>
        <w:rPr>
          <w:rFonts w:ascii="Times New Roman" w:eastAsia="Times New Roman" w:hAnsi="Times New Roman" w:cs="Times New Roman"/>
          <w:b/>
          <w:bCs/>
          <w:sz w:val="24"/>
          <w:szCs w:val="24"/>
          <w:lang w:val="it-IT" w:eastAsia="ar-SA"/>
        </w:rPr>
      </w:pPr>
    </w:p>
    <w:p w14:paraId="6CA112BC" w14:textId="77777777" w:rsidR="00E66C3B" w:rsidRPr="0057324D" w:rsidRDefault="00E66C3B" w:rsidP="00D14B34">
      <w:pPr>
        <w:widowControl w:val="0"/>
        <w:suppressAutoHyphens/>
        <w:spacing w:after="0" w:line="240" w:lineRule="auto"/>
        <w:jc w:val="both"/>
        <w:rPr>
          <w:rFonts w:ascii="Times New Roman" w:eastAsia="Times New Roman" w:hAnsi="Times New Roman" w:cs="Times New Roman"/>
          <w:b/>
          <w:bCs/>
          <w:sz w:val="24"/>
          <w:szCs w:val="24"/>
          <w:lang w:val="it-IT" w:eastAsia="ar-SA"/>
        </w:rPr>
      </w:pPr>
    </w:p>
    <w:p w14:paraId="787DB1E9" w14:textId="6246AA08" w:rsidR="00D14B34" w:rsidRPr="0057324D" w:rsidRDefault="00D44785" w:rsidP="00D14B34">
      <w:pPr>
        <w:widowControl w:val="0"/>
        <w:tabs>
          <w:tab w:val="left" w:pos="1636"/>
        </w:tabs>
        <w:suppressAutoHyphens/>
        <w:spacing w:after="0" w:line="240" w:lineRule="auto"/>
        <w:jc w:val="center"/>
        <w:rPr>
          <w:rFonts w:ascii="Times New Roman" w:eastAsia="Times New Roman" w:hAnsi="Times New Roman" w:cs="Times New Roman"/>
          <w:b/>
          <w:bCs/>
          <w:sz w:val="24"/>
          <w:szCs w:val="24"/>
          <w:lang w:val="it-IT" w:eastAsia="ar-SA"/>
        </w:rPr>
      </w:pPr>
      <w:r>
        <w:rPr>
          <w:rFonts w:ascii="Times New Roman" w:eastAsia="Times New Roman" w:hAnsi="Times New Roman" w:cs="Times New Roman"/>
          <w:b/>
          <w:bCs/>
          <w:sz w:val="24"/>
          <w:szCs w:val="24"/>
          <w:lang w:val="it-IT" w:eastAsia="ar-SA"/>
        </w:rPr>
        <w:t>Articolo 9</w:t>
      </w:r>
    </w:p>
    <w:p w14:paraId="091F2066"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r w:rsidRPr="0057324D">
        <w:rPr>
          <w:rFonts w:ascii="Times New Roman" w:eastAsia="Times New Roman" w:hAnsi="Times New Roman" w:cs="Times New Roman"/>
          <w:b/>
          <w:bCs/>
          <w:sz w:val="24"/>
          <w:szCs w:val="24"/>
          <w:lang w:val="it-IT" w:eastAsia="ar-SA"/>
        </w:rPr>
        <w:t>Norma di rinvio/Registrazione</w:t>
      </w:r>
    </w:p>
    <w:p w14:paraId="0A2A9A23" w14:textId="77777777" w:rsidR="00D14B34" w:rsidRPr="0057324D" w:rsidRDefault="00D14B34" w:rsidP="00D14B34">
      <w:pPr>
        <w:widowControl w:val="0"/>
        <w:suppressAutoHyphens/>
        <w:spacing w:after="0" w:line="240" w:lineRule="auto"/>
        <w:jc w:val="center"/>
        <w:rPr>
          <w:rFonts w:ascii="Times New Roman" w:eastAsia="Times New Roman" w:hAnsi="Times New Roman" w:cs="Times New Roman"/>
          <w:sz w:val="24"/>
          <w:szCs w:val="24"/>
          <w:lang w:val="it-IT" w:eastAsia="ar-SA"/>
        </w:rPr>
      </w:pPr>
    </w:p>
    <w:p w14:paraId="41FF0360" w14:textId="12CEE5B4" w:rsidR="00EE656E" w:rsidRDefault="00EE656E"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 xml:space="preserve">1. </w:t>
      </w:r>
      <w:r w:rsidR="00D14B34" w:rsidRPr="00EE656E">
        <w:rPr>
          <w:rFonts w:ascii="Times New Roman" w:eastAsia="Times New Roman" w:hAnsi="Times New Roman" w:cs="Times New Roman"/>
          <w:sz w:val="24"/>
          <w:szCs w:val="24"/>
          <w:lang w:val="it-IT" w:eastAsia="ar-SA"/>
        </w:rPr>
        <w:t>Per tutto quanto non espressamente previsto dalla presente convenzione spiegano</w:t>
      </w:r>
      <w:r w:rsidR="00BC6F68">
        <w:rPr>
          <w:rFonts w:ascii="Times New Roman" w:eastAsia="Times New Roman" w:hAnsi="Times New Roman" w:cs="Times New Roman"/>
          <w:sz w:val="24"/>
          <w:szCs w:val="24"/>
          <w:lang w:val="it-IT" w:eastAsia="ar-SA"/>
        </w:rPr>
        <w:t xml:space="preserve"> i propri effetti le norme del C</w:t>
      </w:r>
      <w:r w:rsidR="00D14B34" w:rsidRPr="00EE656E">
        <w:rPr>
          <w:rFonts w:ascii="Times New Roman" w:eastAsia="Times New Roman" w:hAnsi="Times New Roman" w:cs="Times New Roman"/>
          <w:sz w:val="24"/>
          <w:szCs w:val="24"/>
          <w:lang w:val="it-IT" w:eastAsia="ar-SA"/>
        </w:rPr>
        <w:t>odice civile e le leggi che disciplinano la materia oggetto della presente convenzione</w:t>
      </w:r>
      <w:r w:rsidR="007A79D7" w:rsidRPr="00EE656E">
        <w:rPr>
          <w:rFonts w:ascii="Times New Roman" w:eastAsia="Times New Roman" w:hAnsi="Times New Roman" w:cs="Times New Roman"/>
          <w:sz w:val="24"/>
          <w:szCs w:val="24"/>
          <w:lang w:val="it-IT" w:eastAsia="ar-SA"/>
        </w:rPr>
        <w:t>.</w:t>
      </w:r>
    </w:p>
    <w:p w14:paraId="337F651F" w14:textId="77777777" w:rsidR="00EE656E" w:rsidRDefault="00EE656E"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lastRenderedPageBreak/>
        <w:t xml:space="preserve">2. </w:t>
      </w:r>
      <w:r w:rsidR="007A79D7" w:rsidRPr="00EE656E">
        <w:rPr>
          <w:rFonts w:ascii="Times New Roman" w:eastAsia="Times New Roman" w:hAnsi="Times New Roman" w:cs="Times New Roman"/>
          <w:color w:val="000000" w:themeColor="text1"/>
          <w:sz w:val="24"/>
          <w:szCs w:val="24"/>
          <w:lang w:val="it-IT" w:eastAsia="ar-SA"/>
        </w:rPr>
        <w:t>Si ritengono sin d’ora applicabili le eventuali modifiche che interverranno sul D. Lgs. 10 ottobre 2022;</w:t>
      </w:r>
    </w:p>
    <w:p w14:paraId="60A5894C" w14:textId="7175BD18" w:rsidR="00EE656E" w:rsidRDefault="00EE656E"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3.</w:t>
      </w:r>
      <w:r w:rsidR="00BC6F68">
        <w:rPr>
          <w:rFonts w:ascii="Times New Roman" w:eastAsia="Times New Roman" w:hAnsi="Times New Roman" w:cs="Times New Roman"/>
          <w:sz w:val="24"/>
          <w:szCs w:val="24"/>
          <w:lang w:val="it-IT" w:eastAsia="ar-SA"/>
        </w:rPr>
        <w:t xml:space="preserve"> </w:t>
      </w:r>
      <w:r w:rsidR="00D14B34" w:rsidRPr="00EE656E">
        <w:rPr>
          <w:rFonts w:ascii="Times New Roman" w:eastAsia="Times New Roman" w:hAnsi="Times New Roman" w:cs="Times New Roman"/>
          <w:sz w:val="24"/>
          <w:szCs w:val="24"/>
          <w:lang w:val="it-IT" w:eastAsia="ar-SA"/>
        </w:rPr>
        <w:t xml:space="preserve">La presente </w:t>
      </w:r>
      <w:r w:rsidR="007A79D7" w:rsidRPr="00EE656E">
        <w:rPr>
          <w:rFonts w:ascii="Times New Roman" w:eastAsia="Times New Roman" w:hAnsi="Times New Roman" w:cs="Times New Roman"/>
          <w:sz w:val="24"/>
          <w:szCs w:val="24"/>
          <w:lang w:val="it-IT" w:eastAsia="ar-SA"/>
        </w:rPr>
        <w:t>C</w:t>
      </w:r>
      <w:r w:rsidR="00D14B34" w:rsidRPr="00EE656E">
        <w:rPr>
          <w:rFonts w:ascii="Times New Roman" w:eastAsia="Times New Roman" w:hAnsi="Times New Roman" w:cs="Times New Roman"/>
          <w:sz w:val="24"/>
          <w:szCs w:val="24"/>
          <w:lang w:val="it-IT" w:eastAsia="ar-SA"/>
        </w:rPr>
        <w:t>onvenzione è esente dall’imposta di bollo ai sensi dell’articolo 16 della tabella B del D.P.R. 642/1972.</w:t>
      </w:r>
    </w:p>
    <w:p w14:paraId="44A36B41" w14:textId="05F0385D" w:rsidR="00EE656E" w:rsidRDefault="00EE656E"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4.</w:t>
      </w:r>
      <w:r w:rsidR="00BC6F68">
        <w:rPr>
          <w:rFonts w:ascii="Times New Roman" w:eastAsia="Times New Roman" w:hAnsi="Times New Roman" w:cs="Times New Roman"/>
          <w:sz w:val="24"/>
          <w:szCs w:val="24"/>
          <w:lang w:val="it-IT" w:eastAsia="ar-SA"/>
        </w:rPr>
        <w:t xml:space="preserve"> </w:t>
      </w:r>
      <w:r w:rsidR="00D14B34" w:rsidRPr="00EE656E">
        <w:rPr>
          <w:rFonts w:ascii="Times New Roman" w:eastAsia="Times New Roman" w:hAnsi="Times New Roman" w:cs="Times New Roman"/>
          <w:sz w:val="24"/>
          <w:szCs w:val="24"/>
          <w:lang w:val="it-IT" w:eastAsia="ar-SA"/>
        </w:rPr>
        <w:t>La presente Convenzione dovrà essere depositata presso la cancelleria del Tribunale di</w:t>
      </w:r>
      <w:r w:rsidR="007A79D7" w:rsidRPr="00EE656E">
        <w:rPr>
          <w:rFonts w:ascii="Times New Roman" w:eastAsia="Times New Roman" w:hAnsi="Times New Roman" w:cs="Times New Roman"/>
          <w:sz w:val="24"/>
          <w:szCs w:val="24"/>
          <w:lang w:val="it-IT" w:eastAsia="ar-SA"/>
        </w:rPr>
        <w:t xml:space="preserve"> Genova</w:t>
      </w:r>
      <w:r w:rsidR="00D14B34" w:rsidRPr="00EE656E">
        <w:rPr>
          <w:rFonts w:ascii="Times New Roman" w:eastAsia="Times New Roman" w:hAnsi="Times New Roman" w:cs="Times New Roman"/>
          <w:sz w:val="24"/>
          <w:szCs w:val="24"/>
          <w:lang w:val="it-IT" w:eastAsia="ar-SA"/>
        </w:rPr>
        <w:t xml:space="preserve">, per essere inclusa nell’elenco degli Enti convenzionati e pubblicata sul sito </w:t>
      </w:r>
      <w:r w:rsidR="00D14B34" w:rsidRPr="00EE656E">
        <w:rPr>
          <w:rFonts w:ascii="Times New Roman" w:eastAsia="Times New Roman" w:hAnsi="Times New Roman" w:cs="Times New Roman"/>
          <w:i/>
          <w:iCs/>
          <w:sz w:val="24"/>
          <w:szCs w:val="24"/>
          <w:lang w:val="it-IT" w:eastAsia="ar-SA"/>
        </w:rPr>
        <w:t>internet</w:t>
      </w:r>
      <w:r w:rsidR="00D14B34" w:rsidRPr="00EE656E">
        <w:rPr>
          <w:rFonts w:ascii="Times New Roman" w:eastAsia="Times New Roman" w:hAnsi="Times New Roman" w:cs="Times New Roman"/>
          <w:sz w:val="24"/>
          <w:szCs w:val="24"/>
          <w:lang w:val="it-IT" w:eastAsia="ar-SA"/>
        </w:rPr>
        <w:t xml:space="preserve"> del Tribunale</w:t>
      </w:r>
      <w:r w:rsidR="007A79D7" w:rsidRPr="00EE656E">
        <w:rPr>
          <w:rFonts w:ascii="Times New Roman" w:eastAsia="Times New Roman" w:hAnsi="Times New Roman" w:cs="Times New Roman"/>
          <w:sz w:val="24"/>
          <w:szCs w:val="24"/>
          <w:lang w:val="it-IT" w:eastAsia="ar-SA"/>
        </w:rPr>
        <w:t>;</w:t>
      </w:r>
    </w:p>
    <w:p w14:paraId="52FDE5EC" w14:textId="412F8F28" w:rsidR="00D14B34" w:rsidRPr="00EE656E" w:rsidRDefault="00EE656E" w:rsidP="00EE656E">
      <w:pPr>
        <w:widowControl w:val="0"/>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5.</w:t>
      </w:r>
      <w:r w:rsidR="00D830BE">
        <w:rPr>
          <w:rFonts w:ascii="Times New Roman" w:eastAsia="Times New Roman" w:hAnsi="Times New Roman" w:cs="Times New Roman"/>
          <w:sz w:val="24"/>
          <w:szCs w:val="24"/>
          <w:lang w:val="it-IT" w:eastAsia="ar-SA"/>
        </w:rPr>
        <w:t xml:space="preserve"> </w:t>
      </w:r>
      <w:r w:rsidR="00D14B34" w:rsidRPr="00EE656E">
        <w:rPr>
          <w:rFonts w:ascii="Times New Roman" w:eastAsia="Times New Roman" w:hAnsi="Times New Roman" w:cs="Times New Roman"/>
          <w:sz w:val="24"/>
          <w:szCs w:val="24"/>
          <w:lang w:val="it-IT" w:eastAsia="ar-SA"/>
        </w:rPr>
        <w:t xml:space="preserve">Copia della presente </w:t>
      </w:r>
      <w:r w:rsidR="007A79D7" w:rsidRPr="00EE656E">
        <w:rPr>
          <w:rFonts w:ascii="Times New Roman" w:eastAsia="Times New Roman" w:hAnsi="Times New Roman" w:cs="Times New Roman"/>
          <w:sz w:val="24"/>
          <w:szCs w:val="24"/>
          <w:lang w:val="it-IT" w:eastAsia="ar-SA"/>
        </w:rPr>
        <w:t>C</w:t>
      </w:r>
      <w:r w:rsidR="00D14B34" w:rsidRPr="00EE656E">
        <w:rPr>
          <w:rFonts w:ascii="Times New Roman" w:eastAsia="Times New Roman" w:hAnsi="Times New Roman" w:cs="Times New Roman"/>
          <w:sz w:val="24"/>
          <w:szCs w:val="24"/>
          <w:lang w:val="it-IT" w:eastAsia="ar-SA"/>
        </w:rPr>
        <w:t xml:space="preserve">onvenzione verrà inviata al </w:t>
      </w:r>
      <w:r w:rsidR="007A79D7" w:rsidRPr="00EE656E">
        <w:rPr>
          <w:rFonts w:ascii="Times New Roman" w:eastAsia="Times New Roman" w:hAnsi="Times New Roman" w:cs="Times New Roman"/>
          <w:sz w:val="24"/>
          <w:szCs w:val="24"/>
          <w:lang w:val="it-IT" w:eastAsia="ar-SA"/>
        </w:rPr>
        <w:t>M</w:t>
      </w:r>
      <w:r w:rsidR="00D14B34" w:rsidRPr="00EE656E">
        <w:rPr>
          <w:rFonts w:ascii="Times New Roman" w:eastAsia="Times New Roman" w:hAnsi="Times New Roman" w:cs="Times New Roman"/>
          <w:sz w:val="24"/>
          <w:szCs w:val="24"/>
          <w:lang w:val="it-IT" w:eastAsia="ar-SA"/>
        </w:rPr>
        <w:t xml:space="preserve">inistero della </w:t>
      </w:r>
      <w:r w:rsidR="007A79D7" w:rsidRPr="00EE656E">
        <w:rPr>
          <w:rFonts w:ascii="Times New Roman" w:eastAsia="Times New Roman" w:hAnsi="Times New Roman" w:cs="Times New Roman"/>
          <w:sz w:val="24"/>
          <w:szCs w:val="24"/>
          <w:lang w:val="it-IT" w:eastAsia="ar-SA"/>
        </w:rPr>
        <w:t>G</w:t>
      </w:r>
      <w:r w:rsidR="00D14B34" w:rsidRPr="00EE656E">
        <w:rPr>
          <w:rFonts w:ascii="Times New Roman" w:eastAsia="Times New Roman" w:hAnsi="Times New Roman" w:cs="Times New Roman"/>
          <w:sz w:val="24"/>
          <w:szCs w:val="24"/>
          <w:lang w:val="it-IT" w:eastAsia="ar-SA"/>
        </w:rPr>
        <w:t xml:space="preserve">iustizia per la pubblicazione sul sito </w:t>
      </w:r>
      <w:r w:rsidR="00D14B34" w:rsidRPr="00EE656E">
        <w:rPr>
          <w:rFonts w:ascii="Times New Roman" w:eastAsia="Times New Roman" w:hAnsi="Times New Roman" w:cs="Times New Roman"/>
          <w:i/>
          <w:iCs/>
          <w:sz w:val="24"/>
          <w:szCs w:val="24"/>
          <w:lang w:val="it-IT" w:eastAsia="ar-SA"/>
        </w:rPr>
        <w:t>internet</w:t>
      </w:r>
      <w:r w:rsidR="00D14B34" w:rsidRPr="00EE656E">
        <w:rPr>
          <w:rFonts w:ascii="Times New Roman" w:eastAsia="Times New Roman" w:hAnsi="Times New Roman" w:cs="Times New Roman"/>
          <w:sz w:val="24"/>
          <w:szCs w:val="24"/>
          <w:lang w:val="it-IT" w:eastAsia="ar-SA"/>
        </w:rPr>
        <w:t xml:space="preserve">, </w:t>
      </w:r>
      <w:r w:rsidR="007A79D7" w:rsidRPr="00EE656E">
        <w:rPr>
          <w:rFonts w:ascii="Times New Roman" w:eastAsia="Times New Roman" w:hAnsi="Times New Roman" w:cs="Times New Roman"/>
          <w:sz w:val="24"/>
          <w:szCs w:val="24"/>
          <w:lang w:val="it-IT" w:eastAsia="ar-SA"/>
        </w:rPr>
        <w:t>nonché</w:t>
      </w:r>
      <w:r w:rsidR="00D14B34" w:rsidRPr="00EE656E">
        <w:rPr>
          <w:rFonts w:ascii="Times New Roman" w:eastAsia="Times New Roman" w:hAnsi="Times New Roman" w:cs="Times New Roman"/>
          <w:sz w:val="24"/>
          <w:szCs w:val="24"/>
          <w:lang w:val="it-IT" w:eastAsia="ar-SA"/>
        </w:rPr>
        <w:t xml:space="preserve"> al </w:t>
      </w:r>
      <w:r w:rsidR="005A092C" w:rsidRPr="00EE656E">
        <w:rPr>
          <w:rFonts w:ascii="Times New Roman" w:eastAsia="Times New Roman" w:hAnsi="Times New Roman" w:cs="Times New Roman"/>
          <w:sz w:val="24"/>
          <w:szCs w:val="24"/>
          <w:lang w:val="it-IT" w:eastAsia="ar-SA"/>
        </w:rPr>
        <w:t>M</w:t>
      </w:r>
      <w:r w:rsidR="00D14B34" w:rsidRPr="00EE656E">
        <w:rPr>
          <w:rFonts w:ascii="Times New Roman" w:eastAsia="Times New Roman" w:hAnsi="Times New Roman" w:cs="Times New Roman"/>
          <w:sz w:val="24"/>
          <w:szCs w:val="24"/>
          <w:lang w:val="it-IT" w:eastAsia="ar-SA"/>
        </w:rPr>
        <w:t xml:space="preserve">istero della </w:t>
      </w:r>
      <w:r w:rsidR="005A092C" w:rsidRPr="00EE656E">
        <w:rPr>
          <w:rFonts w:ascii="Times New Roman" w:eastAsia="Times New Roman" w:hAnsi="Times New Roman" w:cs="Times New Roman"/>
          <w:sz w:val="24"/>
          <w:szCs w:val="24"/>
          <w:lang w:val="it-IT" w:eastAsia="ar-SA"/>
        </w:rPr>
        <w:t>G</w:t>
      </w:r>
      <w:r w:rsidR="00D14B34" w:rsidRPr="00EE656E">
        <w:rPr>
          <w:rFonts w:ascii="Times New Roman" w:eastAsia="Times New Roman" w:hAnsi="Times New Roman" w:cs="Times New Roman"/>
          <w:sz w:val="24"/>
          <w:szCs w:val="24"/>
          <w:lang w:val="it-IT" w:eastAsia="ar-SA"/>
        </w:rPr>
        <w:t>iustizia</w:t>
      </w:r>
      <w:r w:rsidR="005A092C" w:rsidRPr="00EE656E">
        <w:rPr>
          <w:rFonts w:ascii="Times New Roman" w:eastAsia="Times New Roman" w:hAnsi="Times New Roman" w:cs="Times New Roman"/>
          <w:sz w:val="24"/>
          <w:szCs w:val="24"/>
          <w:lang w:val="it-IT" w:eastAsia="ar-SA"/>
        </w:rPr>
        <w:t xml:space="preserve"> -</w:t>
      </w:r>
      <w:r w:rsidR="00D14B34" w:rsidRPr="00EE656E">
        <w:rPr>
          <w:rFonts w:ascii="Times New Roman" w:eastAsia="Times New Roman" w:hAnsi="Times New Roman" w:cs="Times New Roman"/>
          <w:sz w:val="24"/>
          <w:szCs w:val="24"/>
          <w:lang w:val="it-IT" w:eastAsia="ar-SA"/>
        </w:rPr>
        <w:t xml:space="preserve"> </w:t>
      </w:r>
      <w:r w:rsidR="005A092C" w:rsidRPr="00EE656E">
        <w:rPr>
          <w:rFonts w:ascii="Times New Roman" w:eastAsia="Times New Roman" w:hAnsi="Times New Roman" w:cs="Times New Roman"/>
          <w:sz w:val="24"/>
          <w:szCs w:val="24"/>
          <w:lang w:val="it-IT" w:eastAsia="ar-SA"/>
        </w:rPr>
        <w:t>D</w:t>
      </w:r>
      <w:r w:rsidR="00D830BE">
        <w:rPr>
          <w:rFonts w:ascii="Times New Roman" w:eastAsia="Times New Roman" w:hAnsi="Times New Roman" w:cs="Times New Roman"/>
          <w:sz w:val="24"/>
          <w:szCs w:val="24"/>
          <w:lang w:val="it-IT" w:eastAsia="ar-SA"/>
        </w:rPr>
        <w:t>ipartimento dell’Organizzazione G</w:t>
      </w:r>
      <w:r w:rsidR="00D14B34" w:rsidRPr="00EE656E">
        <w:rPr>
          <w:rFonts w:ascii="Times New Roman" w:eastAsia="Times New Roman" w:hAnsi="Times New Roman" w:cs="Times New Roman"/>
          <w:sz w:val="24"/>
          <w:szCs w:val="24"/>
          <w:lang w:val="it-IT" w:eastAsia="ar-SA"/>
        </w:rPr>
        <w:t xml:space="preserve">iudiziaria </w:t>
      </w:r>
      <w:r w:rsidR="005A092C" w:rsidRPr="00EE656E">
        <w:rPr>
          <w:rFonts w:ascii="Times New Roman" w:eastAsia="Times New Roman" w:hAnsi="Times New Roman" w:cs="Times New Roman"/>
          <w:sz w:val="24"/>
          <w:szCs w:val="24"/>
          <w:lang w:val="it-IT" w:eastAsia="ar-SA"/>
        </w:rPr>
        <w:t>-</w:t>
      </w:r>
      <w:r w:rsidR="00D14B34" w:rsidRPr="00EE656E">
        <w:rPr>
          <w:rFonts w:ascii="Times New Roman" w:eastAsia="Times New Roman" w:hAnsi="Times New Roman" w:cs="Times New Roman"/>
          <w:sz w:val="24"/>
          <w:szCs w:val="24"/>
          <w:lang w:val="it-IT" w:eastAsia="ar-SA"/>
        </w:rPr>
        <w:t xml:space="preserve"> </w:t>
      </w:r>
      <w:r w:rsidR="005A092C" w:rsidRPr="00EE656E">
        <w:rPr>
          <w:rFonts w:ascii="Times New Roman" w:eastAsia="Times New Roman" w:hAnsi="Times New Roman" w:cs="Times New Roman"/>
          <w:sz w:val="24"/>
          <w:szCs w:val="24"/>
          <w:lang w:val="it-IT" w:eastAsia="ar-SA"/>
        </w:rPr>
        <w:t>D</w:t>
      </w:r>
      <w:r w:rsidR="00D14B34" w:rsidRPr="00EE656E">
        <w:rPr>
          <w:rFonts w:ascii="Times New Roman" w:eastAsia="Times New Roman" w:hAnsi="Times New Roman" w:cs="Times New Roman"/>
          <w:sz w:val="24"/>
          <w:szCs w:val="24"/>
          <w:lang w:val="it-IT" w:eastAsia="ar-SA"/>
        </w:rPr>
        <w:t xml:space="preserve">irezione generale degli affari penali e al </w:t>
      </w:r>
      <w:r w:rsidR="005A092C" w:rsidRPr="00EE656E">
        <w:rPr>
          <w:rFonts w:ascii="Times New Roman" w:eastAsia="Times New Roman" w:hAnsi="Times New Roman" w:cs="Times New Roman"/>
          <w:sz w:val="24"/>
          <w:szCs w:val="24"/>
          <w:lang w:val="it-IT" w:eastAsia="ar-SA"/>
        </w:rPr>
        <w:t>D</w:t>
      </w:r>
      <w:r w:rsidR="00D830BE">
        <w:rPr>
          <w:rFonts w:ascii="Times New Roman" w:eastAsia="Times New Roman" w:hAnsi="Times New Roman" w:cs="Times New Roman"/>
          <w:sz w:val="24"/>
          <w:szCs w:val="24"/>
          <w:lang w:val="it-IT" w:eastAsia="ar-SA"/>
        </w:rPr>
        <w:t xml:space="preserve">ipartimento </w:t>
      </w:r>
      <w:r w:rsidR="00D830BE" w:rsidRPr="00EC65FD">
        <w:rPr>
          <w:rFonts w:ascii="Times New Roman" w:eastAsia="Times New Roman" w:hAnsi="Times New Roman" w:cs="Times New Roman"/>
          <w:sz w:val="24"/>
          <w:szCs w:val="24"/>
          <w:lang w:val="it-IT" w:eastAsia="ar-SA"/>
        </w:rPr>
        <w:t>per la Giustizia Minorile e di Comunità – Direzione generale esecuzione penale esterna e di messa alla prova</w:t>
      </w:r>
      <w:r w:rsidR="00D14B34" w:rsidRPr="00EC65FD">
        <w:rPr>
          <w:rFonts w:ascii="Times New Roman" w:eastAsia="Times New Roman" w:hAnsi="Times New Roman" w:cs="Times New Roman"/>
          <w:sz w:val="24"/>
          <w:szCs w:val="24"/>
          <w:lang w:val="it-IT" w:eastAsia="ar-SA"/>
        </w:rPr>
        <w:t xml:space="preserve"> </w:t>
      </w:r>
      <w:r w:rsidR="00D14B34" w:rsidRPr="00EE656E">
        <w:rPr>
          <w:rFonts w:ascii="Times New Roman" w:eastAsia="Times New Roman" w:hAnsi="Times New Roman" w:cs="Times New Roman"/>
          <w:sz w:val="24"/>
          <w:szCs w:val="24"/>
          <w:lang w:val="it-IT" w:eastAsia="ar-SA"/>
        </w:rPr>
        <w:t>e all’</w:t>
      </w:r>
      <w:r w:rsidR="005A092C" w:rsidRPr="00EE656E">
        <w:rPr>
          <w:rFonts w:ascii="Times New Roman" w:eastAsia="Times New Roman" w:hAnsi="Times New Roman" w:cs="Times New Roman"/>
          <w:sz w:val="24"/>
          <w:szCs w:val="24"/>
          <w:lang w:val="it-IT" w:eastAsia="ar-SA"/>
        </w:rPr>
        <w:t>U</w:t>
      </w:r>
      <w:r w:rsidR="00D14B34" w:rsidRPr="00EE656E">
        <w:rPr>
          <w:rFonts w:ascii="Times New Roman" w:eastAsia="Times New Roman" w:hAnsi="Times New Roman" w:cs="Times New Roman"/>
          <w:sz w:val="24"/>
          <w:szCs w:val="24"/>
          <w:lang w:val="it-IT" w:eastAsia="ar-SA"/>
        </w:rPr>
        <w:t xml:space="preserve">fficio </w:t>
      </w:r>
      <w:r w:rsidR="005A092C" w:rsidRPr="00EE656E">
        <w:rPr>
          <w:rFonts w:ascii="Times New Roman" w:eastAsia="Times New Roman" w:hAnsi="Times New Roman" w:cs="Times New Roman"/>
          <w:sz w:val="24"/>
          <w:szCs w:val="24"/>
          <w:lang w:val="it-IT" w:eastAsia="ar-SA"/>
        </w:rPr>
        <w:t>E</w:t>
      </w:r>
      <w:r w:rsidR="00D14B34" w:rsidRPr="00EE656E">
        <w:rPr>
          <w:rFonts w:ascii="Times New Roman" w:eastAsia="Times New Roman" w:hAnsi="Times New Roman" w:cs="Times New Roman"/>
          <w:sz w:val="24"/>
          <w:szCs w:val="24"/>
          <w:lang w:val="it-IT" w:eastAsia="ar-SA"/>
        </w:rPr>
        <w:t xml:space="preserve">secuzione </w:t>
      </w:r>
      <w:r w:rsidR="005A092C" w:rsidRPr="00EE656E">
        <w:rPr>
          <w:rFonts w:ascii="Times New Roman" w:eastAsia="Times New Roman" w:hAnsi="Times New Roman" w:cs="Times New Roman"/>
          <w:sz w:val="24"/>
          <w:szCs w:val="24"/>
          <w:lang w:val="it-IT" w:eastAsia="ar-SA"/>
        </w:rPr>
        <w:t>P</w:t>
      </w:r>
      <w:r w:rsidR="00D14B34" w:rsidRPr="00EE656E">
        <w:rPr>
          <w:rFonts w:ascii="Times New Roman" w:eastAsia="Times New Roman" w:hAnsi="Times New Roman" w:cs="Times New Roman"/>
          <w:sz w:val="24"/>
          <w:szCs w:val="24"/>
          <w:lang w:val="it-IT" w:eastAsia="ar-SA"/>
        </w:rPr>
        <w:t xml:space="preserve">enale </w:t>
      </w:r>
      <w:r w:rsidR="005A092C" w:rsidRPr="00EE656E">
        <w:rPr>
          <w:rFonts w:ascii="Times New Roman" w:eastAsia="Times New Roman" w:hAnsi="Times New Roman" w:cs="Times New Roman"/>
          <w:sz w:val="24"/>
          <w:szCs w:val="24"/>
          <w:lang w:val="it-IT" w:eastAsia="ar-SA"/>
        </w:rPr>
        <w:t>E</w:t>
      </w:r>
      <w:r w:rsidR="00D14B34" w:rsidRPr="00EE656E">
        <w:rPr>
          <w:rFonts w:ascii="Times New Roman" w:eastAsia="Times New Roman" w:hAnsi="Times New Roman" w:cs="Times New Roman"/>
          <w:sz w:val="24"/>
          <w:szCs w:val="24"/>
          <w:lang w:val="it-IT" w:eastAsia="ar-SA"/>
        </w:rPr>
        <w:t>sterna competente.</w:t>
      </w:r>
    </w:p>
    <w:p w14:paraId="21C9647F" w14:textId="3BA4637B" w:rsidR="0057324D" w:rsidRDefault="0057324D" w:rsidP="0057324D">
      <w:pPr>
        <w:widowControl w:val="0"/>
        <w:suppressAutoHyphens/>
        <w:spacing w:after="0" w:line="240" w:lineRule="auto"/>
        <w:rPr>
          <w:rFonts w:ascii="Times New Roman" w:eastAsia="Times New Roman" w:hAnsi="Times New Roman" w:cs="Times New Roman"/>
          <w:sz w:val="24"/>
          <w:szCs w:val="24"/>
          <w:lang w:val="it-IT" w:eastAsia="ar-SA"/>
        </w:rPr>
      </w:pPr>
      <w:bookmarkStart w:id="1" w:name="_GoBack"/>
      <w:bookmarkEnd w:id="1"/>
    </w:p>
    <w:p w14:paraId="2C894AFD" w14:textId="0B329EDB" w:rsidR="00E66C3B" w:rsidRDefault="00E66C3B" w:rsidP="0057324D">
      <w:pPr>
        <w:widowControl w:val="0"/>
        <w:suppressAutoHyphens/>
        <w:spacing w:after="0" w:line="240" w:lineRule="auto"/>
        <w:rPr>
          <w:rFonts w:ascii="Times New Roman" w:eastAsia="Times New Roman" w:hAnsi="Times New Roman" w:cs="Times New Roman"/>
          <w:sz w:val="24"/>
          <w:szCs w:val="24"/>
          <w:lang w:val="it-IT" w:eastAsia="ar-SA"/>
        </w:rPr>
      </w:pPr>
    </w:p>
    <w:p w14:paraId="3004FBBF" w14:textId="77777777" w:rsidR="00E66C3B" w:rsidRDefault="00E66C3B" w:rsidP="00E66C3B">
      <w:pPr>
        <w:widowControl w:val="0"/>
        <w:tabs>
          <w:tab w:val="center" w:pos="1134"/>
        </w:tabs>
        <w:suppressAutoHyphens/>
        <w:spacing w:after="0" w:line="240" w:lineRule="auto"/>
        <w:rPr>
          <w:rFonts w:ascii="Times New Roman" w:eastAsia="Times New Roman" w:hAnsi="Times New Roman" w:cs="Times New Roman"/>
          <w:sz w:val="24"/>
          <w:szCs w:val="24"/>
          <w:lang w:val="it-IT" w:eastAsia="ar-SA"/>
        </w:rPr>
      </w:pPr>
    </w:p>
    <w:p w14:paraId="75399A49" w14:textId="0AB6CC54" w:rsidR="0057324D" w:rsidRPr="0057324D" w:rsidRDefault="0057324D" w:rsidP="0057324D">
      <w:pPr>
        <w:widowControl w:val="0"/>
        <w:suppressAutoHyphens/>
        <w:spacing w:after="0" w:line="240" w:lineRule="auto"/>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G</w:t>
      </w:r>
      <w:r w:rsidR="00D14B34" w:rsidRPr="0057324D">
        <w:rPr>
          <w:rFonts w:ascii="Times New Roman" w:eastAsia="Times New Roman" w:hAnsi="Times New Roman" w:cs="Times New Roman"/>
          <w:sz w:val="24"/>
          <w:szCs w:val="24"/>
          <w:lang w:val="it-IT" w:eastAsia="ar-SA"/>
        </w:rPr>
        <w:t>enova,</w:t>
      </w:r>
      <w:r>
        <w:rPr>
          <w:rFonts w:ascii="Times New Roman" w:eastAsia="Times New Roman" w:hAnsi="Times New Roman" w:cs="Times New Roman"/>
          <w:sz w:val="24"/>
          <w:szCs w:val="24"/>
          <w:lang w:val="it-IT" w:eastAsia="ar-SA"/>
        </w:rPr>
        <w:t xml:space="preserve">                                                         </w:t>
      </w:r>
      <w:r>
        <w:rPr>
          <w:rFonts w:ascii="Times New Roman" w:eastAsia="Times New Roman" w:hAnsi="Times New Roman" w:cs="Times New Roman"/>
          <w:sz w:val="24"/>
          <w:szCs w:val="24"/>
          <w:lang w:val="it-IT" w:eastAsia="ar-SA"/>
        </w:rPr>
        <w:tab/>
      </w:r>
      <w:r>
        <w:rPr>
          <w:rFonts w:ascii="Times New Roman" w:eastAsia="Times New Roman" w:hAnsi="Times New Roman" w:cs="Times New Roman"/>
          <w:sz w:val="24"/>
          <w:szCs w:val="24"/>
          <w:lang w:val="it-IT" w:eastAsia="ar-SA"/>
        </w:rPr>
        <w:tab/>
        <w:t xml:space="preserve"> </w:t>
      </w:r>
      <w:r>
        <w:rPr>
          <w:rFonts w:ascii="Times New Roman" w:eastAsia="Times New Roman" w:hAnsi="Times New Roman" w:cs="Times New Roman"/>
          <w:sz w:val="24"/>
          <w:szCs w:val="24"/>
          <w:lang w:val="it-IT" w:eastAsia="ar-SA"/>
        </w:rPr>
        <w:tab/>
      </w:r>
      <w:r>
        <w:rPr>
          <w:rFonts w:ascii="Times New Roman" w:eastAsia="Times New Roman" w:hAnsi="Times New Roman" w:cs="Times New Roman"/>
          <w:sz w:val="24"/>
          <w:szCs w:val="24"/>
          <w:lang w:val="it-IT" w:eastAsia="ar-SA"/>
        </w:rPr>
        <w:tab/>
      </w:r>
      <w:r w:rsidRPr="0057324D">
        <w:rPr>
          <w:rFonts w:ascii="Times New Roman" w:eastAsia="Times New Roman" w:hAnsi="Times New Roman" w:cs="Times New Roman"/>
          <w:sz w:val="24"/>
          <w:szCs w:val="24"/>
          <w:lang w:val="it-IT" w:eastAsia="ar-SA"/>
        </w:rPr>
        <w:t xml:space="preserve">Per il Tribunale di Genova </w:t>
      </w:r>
    </w:p>
    <w:p w14:paraId="3DE0EBDD" w14:textId="77777777" w:rsidR="0057324D" w:rsidRPr="0057324D" w:rsidRDefault="0057324D"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45617BA9" w14:textId="77777777" w:rsidR="0057324D" w:rsidRPr="0057324D" w:rsidRDefault="0057324D"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386BA308" w14:textId="77777777" w:rsidR="0057324D" w:rsidRDefault="0057324D"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47D1D3D7" w14:textId="6B42F8FD" w:rsidR="0057324D" w:rsidRPr="0057324D" w:rsidRDefault="0057324D" w:rsidP="00BE0E72">
      <w:pPr>
        <w:widowControl w:val="0"/>
        <w:suppressAutoHyphens/>
        <w:spacing w:after="0" w:line="240" w:lineRule="auto"/>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 xml:space="preserve">  </w:t>
      </w:r>
      <w:r w:rsidRPr="0057324D">
        <w:rPr>
          <w:rFonts w:ascii="Times New Roman" w:eastAsia="Times New Roman" w:hAnsi="Times New Roman" w:cs="Times New Roman"/>
          <w:sz w:val="24"/>
          <w:szCs w:val="24"/>
          <w:lang w:val="it-IT" w:eastAsia="ar-SA"/>
        </w:rPr>
        <w:t>Per il Comune/Ente</w:t>
      </w:r>
    </w:p>
    <w:p w14:paraId="57B8C9F4" w14:textId="77777777" w:rsidR="0057324D" w:rsidRPr="0057324D" w:rsidRDefault="0057324D"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193ACC96" w14:textId="15665211" w:rsidR="00D14B34" w:rsidRPr="0057324D" w:rsidRDefault="00D14B34"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6A063C30" w14:textId="77777777" w:rsidR="005A092C" w:rsidRPr="0057324D" w:rsidRDefault="005A092C" w:rsidP="0057324D">
      <w:pPr>
        <w:widowControl w:val="0"/>
        <w:suppressAutoHyphens/>
        <w:spacing w:after="0" w:line="240" w:lineRule="auto"/>
        <w:jc w:val="right"/>
        <w:rPr>
          <w:rFonts w:ascii="Times New Roman" w:eastAsia="Times New Roman" w:hAnsi="Times New Roman" w:cs="Times New Roman"/>
          <w:sz w:val="24"/>
          <w:szCs w:val="24"/>
          <w:lang w:val="it-IT" w:eastAsia="ar-SA"/>
        </w:rPr>
      </w:pPr>
    </w:p>
    <w:p w14:paraId="0656C363" w14:textId="77777777" w:rsidR="00D14B34" w:rsidRPr="0057324D" w:rsidRDefault="00D14B34" w:rsidP="00D14B34">
      <w:pPr>
        <w:widowControl w:val="0"/>
        <w:suppressAutoHyphens/>
        <w:spacing w:after="0" w:line="240" w:lineRule="auto"/>
        <w:rPr>
          <w:rFonts w:ascii="Times New Roman" w:eastAsia="Lucida Sans Unicode" w:hAnsi="Times New Roman" w:cs="Times New Roman"/>
          <w:sz w:val="24"/>
          <w:szCs w:val="24"/>
          <w:lang w:val="it-IT" w:eastAsia="it-IT" w:bidi="it-IT"/>
        </w:rPr>
      </w:pPr>
    </w:p>
    <w:p w14:paraId="49926922" w14:textId="77777777" w:rsidR="00D14B34" w:rsidRPr="0057324D" w:rsidRDefault="00D14B34" w:rsidP="00D14B34">
      <w:pPr>
        <w:widowControl w:val="0"/>
        <w:suppressAutoHyphens/>
        <w:spacing w:after="0" w:line="240" w:lineRule="auto"/>
        <w:rPr>
          <w:rFonts w:ascii="Times New Roman" w:eastAsia="Lucida Sans Unicode" w:hAnsi="Times New Roman" w:cs="Times New Roman"/>
          <w:sz w:val="24"/>
          <w:szCs w:val="24"/>
          <w:lang w:val="it-IT" w:eastAsia="it-IT" w:bidi="it-IT"/>
        </w:rPr>
      </w:pPr>
    </w:p>
    <w:p w14:paraId="5B765A2D" w14:textId="77777777" w:rsidR="00E40701" w:rsidRPr="0057324D" w:rsidRDefault="00E40701">
      <w:pPr>
        <w:rPr>
          <w:rFonts w:ascii="Times New Roman" w:hAnsi="Times New Roman" w:cs="Times New Roman"/>
          <w:sz w:val="24"/>
          <w:szCs w:val="24"/>
          <w:lang w:val="it-IT"/>
        </w:rPr>
      </w:pPr>
    </w:p>
    <w:sectPr w:rsidR="00E40701" w:rsidRPr="0057324D" w:rsidSect="00D3058E">
      <w:footerReference w:type="default" r:id="rId15"/>
      <w:pgSz w:w="11906" w:h="16838"/>
      <w:pgMar w:top="993"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7FC8" w14:textId="77777777" w:rsidR="009D6B01" w:rsidRDefault="009D6B01">
      <w:pPr>
        <w:spacing w:after="0" w:line="240" w:lineRule="auto"/>
      </w:pPr>
      <w:r>
        <w:separator/>
      </w:r>
    </w:p>
  </w:endnote>
  <w:endnote w:type="continuationSeparator" w:id="0">
    <w:p w14:paraId="26758F0F" w14:textId="77777777" w:rsidR="009D6B01" w:rsidRDefault="009D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8AC5" w14:textId="4F91BF74" w:rsidR="00C5517E" w:rsidRDefault="00303160">
    <w:pPr>
      <w:pStyle w:val="Pidipagina"/>
      <w:ind w:right="360"/>
    </w:pPr>
    <w:r>
      <w:rPr>
        <w:noProof/>
        <w:lang w:val="it-IT" w:eastAsia="it-IT"/>
      </w:rPr>
      <mc:AlternateContent>
        <mc:Choice Requires="wps">
          <w:drawing>
            <wp:anchor distT="0" distB="0" distL="0" distR="0" simplePos="0" relativeHeight="251659264" behindDoc="0" locked="0" layoutInCell="1" allowOverlap="1" wp14:anchorId="4C2CADEA" wp14:editId="1DF80984">
              <wp:simplePos x="0" y="0"/>
              <wp:positionH relativeFrom="page">
                <wp:posOffset>6763385</wp:posOffset>
              </wp:positionH>
              <wp:positionV relativeFrom="paragraph">
                <wp:posOffset>635</wp:posOffset>
              </wp:positionV>
              <wp:extent cx="170180" cy="173355"/>
              <wp:effectExtent l="635" t="635" r="635"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8BD53" w14:textId="7718E5C1" w:rsidR="00C5517E" w:rsidRDefault="005A092C">
                          <w:pPr>
                            <w:pStyle w:val="Pidipagina"/>
                          </w:pPr>
                          <w:r>
                            <w:rPr>
                              <w:rStyle w:val="Numeropagina"/>
                            </w:rPr>
                            <w:fldChar w:fldCharType="begin"/>
                          </w:r>
                          <w:r>
                            <w:rPr>
                              <w:rStyle w:val="Numeropagina"/>
                            </w:rPr>
                            <w:instrText xml:space="preserve"> PAGE </w:instrText>
                          </w:r>
                          <w:r>
                            <w:rPr>
                              <w:rStyle w:val="Numeropagina"/>
                            </w:rPr>
                            <w:fldChar w:fldCharType="separate"/>
                          </w:r>
                          <w:r w:rsidR="00023108">
                            <w:rPr>
                              <w:rStyle w:val="Numeropagina"/>
                              <w:noProof/>
                            </w:rPr>
                            <w:t>6</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CADEA" id="_x0000_t202" coordsize="21600,21600" o:spt="202" path="m,l,21600r21600,l21600,xe">
              <v:stroke joinstyle="miter"/>
              <v:path gradientshapeok="t" o:connecttype="rect"/>
            </v:shapetype>
            <v:shape id="Text Box 1" o:spid="_x0000_s1026" type="#_x0000_t202" style="position:absolute;margin-left:532.55pt;margin-top:.05pt;width:13.4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" stroked="f">
              <v:fill opacity="0"/>
              <v:textbox inset="0,0,0,0">
                <w:txbxContent>
                  <w:p w14:paraId="6918BD53" w14:textId="7718E5C1" w:rsidR="00C5517E" w:rsidRDefault="005A092C">
                    <w:pPr>
                      <w:pStyle w:val="Pidipagina"/>
                    </w:pPr>
                    <w:r>
                      <w:rPr>
                        <w:rStyle w:val="Numeropagina"/>
                      </w:rPr>
                      <w:fldChar w:fldCharType="begin"/>
                    </w:r>
                    <w:r>
                      <w:rPr>
                        <w:rStyle w:val="Numeropagina"/>
                      </w:rPr>
                      <w:instrText xml:space="preserve"> PAGE </w:instrText>
                    </w:r>
                    <w:r>
                      <w:rPr>
                        <w:rStyle w:val="Numeropagina"/>
                      </w:rPr>
                      <w:fldChar w:fldCharType="separate"/>
                    </w:r>
                    <w:r w:rsidR="00023108">
                      <w:rPr>
                        <w:rStyle w:val="Numeropagina"/>
                        <w:noProof/>
                      </w:rPr>
                      <w:t>6</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B1ECA" w14:textId="77777777" w:rsidR="009D6B01" w:rsidRDefault="009D6B01">
      <w:pPr>
        <w:spacing w:after="0" w:line="240" w:lineRule="auto"/>
      </w:pPr>
      <w:r>
        <w:separator/>
      </w:r>
    </w:p>
  </w:footnote>
  <w:footnote w:type="continuationSeparator" w:id="0">
    <w:p w14:paraId="220D17A7" w14:textId="77777777" w:rsidR="009D6B01" w:rsidRDefault="009D6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decimal"/>
      <w:lvlText w:val="%1."/>
      <w:lvlJc w:val="left"/>
      <w:pPr>
        <w:tabs>
          <w:tab w:val="num" w:pos="1065"/>
        </w:tabs>
        <w:ind w:left="1065" w:hanging="360"/>
      </w:pPr>
      <w:rPr>
        <w:rFonts w:eastAsia="Times New Roman" w:cs="Times New Roman" w:hint="default"/>
        <w:b w:val="0"/>
        <w:lang w:eastAsia="ar-SA" w:bidi="ar-SA"/>
      </w:rPr>
    </w:lvl>
    <w:lvl w:ilvl="1">
      <w:start w:val="3"/>
      <w:numFmt w:val="bullet"/>
      <w:lvlText w:val="-"/>
      <w:lvlJc w:val="left"/>
      <w:pPr>
        <w:tabs>
          <w:tab w:val="num" w:pos="1785"/>
        </w:tabs>
        <w:ind w:left="1785" w:hanging="360"/>
      </w:pPr>
      <w:rPr>
        <w:rFonts w:ascii="Arial" w:hAnsi="Arial" w:cs="Times New Roman"/>
        <w:lang w:eastAsia="ar-SA" w:bidi="ar-SA"/>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0C1E7B51"/>
    <w:multiLevelType w:val="multilevel"/>
    <w:tmpl w:val="89A2A356"/>
    <w:lvl w:ilvl="0">
      <w:start w:val="1"/>
      <w:numFmt w:val="decimal"/>
      <w:lvlText w:val="%1"/>
      <w:lvlJc w:val="left"/>
      <w:pPr>
        <w:tabs>
          <w:tab w:val="num" w:pos="1065"/>
        </w:tabs>
        <w:ind w:left="1065" w:hanging="360"/>
      </w:pPr>
      <w:rPr>
        <w:rFonts w:ascii="Times New Roman" w:eastAsia="Times New Roman" w:hAnsi="Times New Roman" w:cs="Times New Roman"/>
        <w:b w:val="0"/>
        <w:lang w:eastAsia="ar-SA" w:bidi="ar-SA"/>
      </w:rPr>
    </w:lvl>
    <w:lvl w:ilvl="1">
      <w:start w:val="3"/>
      <w:numFmt w:val="bullet"/>
      <w:lvlText w:val="-"/>
      <w:lvlJc w:val="left"/>
      <w:pPr>
        <w:tabs>
          <w:tab w:val="num" w:pos="1785"/>
        </w:tabs>
        <w:ind w:left="1785" w:hanging="360"/>
      </w:pPr>
      <w:rPr>
        <w:rFonts w:ascii="Arial" w:hAnsi="Arial" w:cs="Times New Roman"/>
        <w:lang w:eastAsia="ar-SA" w:bidi="ar-SA"/>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11C600CA"/>
    <w:multiLevelType w:val="hybridMultilevel"/>
    <w:tmpl w:val="EEE8D2DC"/>
    <w:lvl w:ilvl="0" w:tplc="5E08F4F4">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6004B7"/>
    <w:multiLevelType w:val="multilevel"/>
    <w:tmpl w:val="44329140"/>
    <w:lvl w:ilvl="0">
      <w:start w:val="1"/>
      <w:numFmt w:val="lowerLetter"/>
      <w:lvlText w:val="%1)"/>
      <w:lvlJc w:val="left"/>
      <w:pPr>
        <w:tabs>
          <w:tab w:val="num" w:pos="720"/>
        </w:tabs>
        <w:ind w:left="720" w:hanging="360"/>
      </w:pPr>
      <w:rPr>
        <w:b w:val="0"/>
        <w:bCs w:val="0"/>
        <w:lang w:eastAsia="ar-SA" w:bidi="ar-SA"/>
      </w:rPr>
    </w:lvl>
    <w:lvl w:ilvl="1">
      <w:start w:val="1"/>
      <w:numFmt w:val="bullet"/>
      <w:lvlText w:val="◦"/>
      <w:lvlJc w:val="left"/>
      <w:pPr>
        <w:tabs>
          <w:tab w:val="num" w:pos="1080"/>
        </w:tabs>
        <w:ind w:left="1080" w:hanging="360"/>
      </w:pPr>
      <w:rPr>
        <w:rFonts w:ascii="OpenSymbol" w:hAnsi="OpenSymbol" w:cs="Arial" w:hint="default"/>
        <w:lang w:eastAsia="ar-SA" w:bidi="ar-SA"/>
      </w:rPr>
    </w:lvl>
    <w:lvl w:ilvl="2">
      <w:start w:val="1"/>
      <w:numFmt w:val="bullet"/>
      <w:lvlText w:val="▪"/>
      <w:lvlJc w:val="left"/>
      <w:pPr>
        <w:tabs>
          <w:tab w:val="num" w:pos="1440"/>
        </w:tabs>
        <w:ind w:left="1440" w:hanging="360"/>
      </w:pPr>
      <w:rPr>
        <w:rFonts w:ascii="OpenSymbol" w:hAnsi="OpenSymbol" w:cs="Arial" w:hint="default"/>
        <w:lang w:eastAsia="ar-SA" w:bidi="ar-SA"/>
      </w:rPr>
    </w:lvl>
    <w:lvl w:ilvl="3">
      <w:start w:val="1"/>
      <w:numFmt w:val="bullet"/>
      <w:lvlText w:val=""/>
      <w:lvlJc w:val="left"/>
      <w:pPr>
        <w:tabs>
          <w:tab w:val="num" w:pos="1800"/>
        </w:tabs>
        <w:ind w:left="1800" w:hanging="360"/>
      </w:pPr>
      <w:rPr>
        <w:rFonts w:ascii="Symbol" w:hAnsi="Symbol" w:cs="Times New Roman"/>
        <w:lang w:eastAsia="ar-SA" w:bidi="ar-SA"/>
      </w:rPr>
    </w:lvl>
    <w:lvl w:ilvl="4">
      <w:start w:val="1"/>
      <w:numFmt w:val="bullet"/>
      <w:lvlText w:val="◦"/>
      <w:lvlJc w:val="left"/>
      <w:pPr>
        <w:tabs>
          <w:tab w:val="num" w:pos="2160"/>
        </w:tabs>
        <w:ind w:left="2160" w:hanging="360"/>
      </w:pPr>
      <w:rPr>
        <w:rFonts w:ascii="OpenSymbol" w:hAnsi="OpenSymbol" w:cs="Arial" w:hint="default"/>
        <w:lang w:eastAsia="ar-SA" w:bidi="ar-SA"/>
      </w:rPr>
    </w:lvl>
    <w:lvl w:ilvl="5">
      <w:start w:val="1"/>
      <w:numFmt w:val="bullet"/>
      <w:lvlText w:val="▪"/>
      <w:lvlJc w:val="left"/>
      <w:pPr>
        <w:tabs>
          <w:tab w:val="num" w:pos="2520"/>
        </w:tabs>
        <w:ind w:left="2520" w:hanging="360"/>
      </w:pPr>
      <w:rPr>
        <w:rFonts w:ascii="OpenSymbol" w:hAnsi="OpenSymbol" w:cs="Arial" w:hint="default"/>
        <w:lang w:eastAsia="ar-SA" w:bidi="ar-SA"/>
      </w:rPr>
    </w:lvl>
    <w:lvl w:ilvl="6">
      <w:start w:val="1"/>
      <w:numFmt w:val="bullet"/>
      <w:lvlText w:val=""/>
      <w:lvlJc w:val="left"/>
      <w:pPr>
        <w:tabs>
          <w:tab w:val="num" w:pos="2880"/>
        </w:tabs>
        <w:ind w:left="2880" w:hanging="360"/>
      </w:pPr>
      <w:rPr>
        <w:rFonts w:ascii="Symbol" w:hAnsi="Symbol" w:cs="Times New Roman"/>
        <w:lang w:eastAsia="ar-SA" w:bidi="ar-SA"/>
      </w:rPr>
    </w:lvl>
    <w:lvl w:ilvl="7">
      <w:start w:val="1"/>
      <w:numFmt w:val="bullet"/>
      <w:lvlText w:val="◦"/>
      <w:lvlJc w:val="left"/>
      <w:pPr>
        <w:tabs>
          <w:tab w:val="num" w:pos="3240"/>
        </w:tabs>
        <w:ind w:left="3240" w:hanging="360"/>
      </w:pPr>
      <w:rPr>
        <w:rFonts w:ascii="OpenSymbol" w:hAnsi="OpenSymbol" w:cs="Arial" w:hint="default"/>
        <w:lang w:eastAsia="ar-SA" w:bidi="ar-SA"/>
      </w:rPr>
    </w:lvl>
    <w:lvl w:ilvl="8">
      <w:start w:val="1"/>
      <w:numFmt w:val="bullet"/>
      <w:lvlText w:val="▪"/>
      <w:lvlJc w:val="left"/>
      <w:pPr>
        <w:tabs>
          <w:tab w:val="num" w:pos="3600"/>
        </w:tabs>
        <w:ind w:left="3600" w:hanging="360"/>
      </w:pPr>
      <w:rPr>
        <w:rFonts w:ascii="OpenSymbol" w:hAnsi="OpenSymbol" w:cs="Arial" w:hint="default"/>
        <w:lang w:eastAsia="ar-SA" w:bidi="ar-SA"/>
      </w:rPr>
    </w:lvl>
  </w:abstractNum>
  <w:abstractNum w:abstractNumId="4" w15:restartNumberingAfterBreak="0">
    <w:nsid w:val="27971594"/>
    <w:multiLevelType w:val="hybridMultilevel"/>
    <w:tmpl w:val="F976C032"/>
    <w:lvl w:ilvl="0" w:tplc="A522B980">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E437F27"/>
    <w:multiLevelType w:val="hybridMultilevel"/>
    <w:tmpl w:val="0D165028"/>
    <w:lvl w:ilvl="0" w:tplc="DADA9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63B82"/>
    <w:multiLevelType w:val="hybridMultilevel"/>
    <w:tmpl w:val="561A9D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3D12C6"/>
    <w:multiLevelType w:val="hybridMultilevel"/>
    <w:tmpl w:val="D5C45D02"/>
    <w:lvl w:ilvl="0" w:tplc="C702342C">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76"/>
    <w:rsid w:val="000058BC"/>
    <w:rsid w:val="0001502A"/>
    <w:rsid w:val="00023108"/>
    <w:rsid w:val="00081AA8"/>
    <w:rsid w:val="001C590F"/>
    <w:rsid w:val="001E585B"/>
    <w:rsid w:val="00207125"/>
    <w:rsid w:val="00241040"/>
    <w:rsid w:val="002B43DF"/>
    <w:rsid w:val="00300DCC"/>
    <w:rsid w:val="00303160"/>
    <w:rsid w:val="003F7BF5"/>
    <w:rsid w:val="004225C9"/>
    <w:rsid w:val="004258E0"/>
    <w:rsid w:val="004521EC"/>
    <w:rsid w:val="004F6F6C"/>
    <w:rsid w:val="00523C2F"/>
    <w:rsid w:val="00531D27"/>
    <w:rsid w:val="00550509"/>
    <w:rsid w:val="00552C17"/>
    <w:rsid w:val="0057324D"/>
    <w:rsid w:val="005A092C"/>
    <w:rsid w:val="005E624B"/>
    <w:rsid w:val="006302D4"/>
    <w:rsid w:val="00661FEA"/>
    <w:rsid w:val="00664B5B"/>
    <w:rsid w:val="006A7C81"/>
    <w:rsid w:val="006C1E95"/>
    <w:rsid w:val="006D3376"/>
    <w:rsid w:val="00751F17"/>
    <w:rsid w:val="00775FC3"/>
    <w:rsid w:val="00786470"/>
    <w:rsid w:val="007A79D7"/>
    <w:rsid w:val="007F40E8"/>
    <w:rsid w:val="008979F9"/>
    <w:rsid w:val="008D2B1D"/>
    <w:rsid w:val="009247BA"/>
    <w:rsid w:val="009459D5"/>
    <w:rsid w:val="009833A0"/>
    <w:rsid w:val="009A0ECE"/>
    <w:rsid w:val="009A1BD4"/>
    <w:rsid w:val="009D6B01"/>
    <w:rsid w:val="009E7D5C"/>
    <w:rsid w:val="00A060D5"/>
    <w:rsid w:val="00A14F07"/>
    <w:rsid w:val="00A2574F"/>
    <w:rsid w:val="00A361E6"/>
    <w:rsid w:val="00AB341D"/>
    <w:rsid w:val="00AB52DB"/>
    <w:rsid w:val="00AF118B"/>
    <w:rsid w:val="00AF3B15"/>
    <w:rsid w:val="00B27274"/>
    <w:rsid w:val="00B643A0"/>
    <w:rsid w:val="00B87F68"/>
    <w:rsid w:val="00BC6F68"/>
    <w:rsid w:val="00BD424E"/>
    <w:rsid w:val="00BE0E72"/>
    <w:rsid w:val="00C047FD"/>
    <w:rsid w:val="00C12A73"/>
    <w:rsid w:val="00C30816"/>
    <w:rsid w:val="00C563AC"/>
    <w:rsid w:val="00C56D4E"/>
    <w:rsid w:val="00C64022"/>
    <w:rsid w:val="00C7646D"/>
    <w:rsid w:val="00CC34FF"/>
    <w:rsid w:val="00CE01C3"/>
    <w:rsid w:val="00CE3329"/>
    <w:rsid w:val="00CE75F0"/>
    <w:rsid w:val="00CF488C"/>
    <w:rsid w:val="00D14B34"/>
    <w:rsid w:val="00D3058E"/>
    <w:rsid w:val="00D44785"/>
    <w:rsid w:val="00D70BCB"/>
    <w:rsid w:val="00D830BE"/>
    <w:rsid w:val="00E32A5F"/>
    <w:rsid w:val="00E40701"/>
    <w:rsid w:val="00E66C3B"/>
    <w:rsid w:val="00E700D5"/>
    <w:rsid w:val="00E77D49"/>
    <w:rsid w:val="00E91C72"/>
    <w:rsid w:val="00EC65FD"/>
    <w:rsid w:val="00EE656E"/>
    <w:rsid w:val="00EF6F5F"/>
    <w:rsid w:val="00F1332C"/>
    <w:rsid w:val="00F44739"/>
    <w:rsid w:val="00F71CCE"/>
    <w:rsid w:val="00F72C12"/>
    <w:rsid w:val="00F77863"/>
    <w:rsid w:val="00FE1028"/>
    <w:rsid w:val="00FF0262"/>
    <w:rsid w:val="11A6CAB2"/>
    <w:rsid w:val="1305F651"/>
    <w:rsid w:val="219BAF92"/>
    <w:rsid w:val="23832809"/>
    <w:rsid w:val="251F61B1"/>
    <w:rsid w:val="2C515CE4"/>
    <w:rsid w:val="446EE22B"/>
    <w:rsid w:val="479FFED5"/>
    <w:rsid w:val="6C867753"/>
    <w:rsid w:val="75EFF4FB"/>
    <w:rsid w:val="7C78A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714E"/>
  <w15:docId w15:val="{F83832C3-9FA6-4193-9F81-CC1E466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D14B3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D14B34"/>
  </w:style>
  <w:style w:type="character" w:styleId="Numeropagina">
    <w:name w:val="page number"/>
    <w:basedOn w:val="Carpredefinitoparagrafo"/>
    <w:rsid w:val="00D14B34"/>
  </w:style>
  <w:style w:type="character" w:styleId="Rimandocommento">
    <w:name w:val="annotation reference"/>
    <w:uiPriority w:val="99"/>
    <w:semiHidden/>
    <w:unhideWhenUsed/>
    <w:rsid w:val="00D14B34"/>
    <w:rPr>
      <w:sz w:val="16"/>
      <w:szCs w:val="16"/>
    </w:rPr>
  </w:style>
  <w:style w:type="paragraph" w:styleId="Testocommento">
    <w:name w:val="annotation text"/>
    <w:basedOn w:val="Normale"/>
    <w:link w:val="TestocommentoCarattere"/>
    <w:uiPriority w:val="99"/>
    <w:unhideWhenUsed/>
    <w:rsid w:val="00D14B34"/>
    <w:pPr>
      <w:widowControl w:val="0"/>
      <w:suppressAutoHyphens/>
      <w:spacing w:after="0" w:line="240" w:lineRule="auto"/>
    </w:pPr>
    <w:rPr>
      <w:rFonts w:ascii="Times New Roman" w:eastAsia="Lucida Sans Unicode" w:hAnsi="Times New Roman" w:cs="Tahoma"/>
      <w:sz w:val="20"/>
      <w:szCs w:val="20"/>
      <w:lang w:val="it-IT" w:eastAsia="it-IT" w:bidi="it-IT"/>
    </w:rPr>
  </w:style>
  <w:style w:type="character" w:customStyle="1" w:styleId="TestocommentoCarattere">
    <w:name w:val="Testo commento Carattere"/>
    <w:basedOn w:val="Carpredefinitoparagrafo"/>
    <w:link w:val="Testocommento"/>
    <w:uiPriority w:val="99"/>
    <w:rsid w:val="00D14B34"/>
    <w:rPr>
      <w:rFonts w:ascii="Times New Roman" w:eastAsia="Lucida Sans Unicode" w:hAnsi="Times New Roman" w:cs="Tahoma"/>
      <w:sz w:val="20"/>
      <w:szCs w:val="20"/>
      <w:lang w:val="it-IT" w:eastAsia="it-IT" w:bidi="it-IT"/>
    </w:rPr>
  </w:style>
  <w:style w:type="paragraph" w:styleId="Paragrafoelenco">
    <w:name w:val="List Paragraph"/>
    <w:basedOn w:val="Normale"/>
    <w:uiPriority w:val="34"/>
    <w:qFormat/>
    <w:rsid w:val="00B643A0"/>
    <w:pPr>
      <w:ind w:left="720"/>
      <w:contextualSpacing/>
    </w:pPr>
  </w:style>
  <w:style w:type="paragraph" w:styleId="Testofumetto">
    <w:name w:val="Balloon Text"/>
    <w:basedOn w:val="Normale"/>
    <w:link w:val="TestofumettoCarattere"/>
    <w:uiPriority w:val="99"/>
    <w:semiHidden/>
    <w:unhideWhenUsed/>
    <w:rsid w:val="008D2B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B1D"/>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8D2B1D"/>
    <w:pPr>
      <w:widowControl/>
      <w:suppressAutoHyphens w:val="0"/>
      <w:spacing w:after="160"/>
    </w:pPr>
    <w:rPr>
      <w:rFonts w:asciiTheme="minorHAnsi" w:eastAsiaTheme="minorHAnsi" w:hAnsiTheme="minorHAnsi" w:cstheme="minorBidi"/>
      <w:b/>
      <w:bCs/>
      <w:lang w:val="en-US" w:eastAsia="en-US" w:bidi="ar-SA"/>
    </w:rPr>
  </w:style>
  <w:style w:type="character" w:customStyle="1" w:styleId="SoggettocommentoCarattere">
    <w:name w:val="Soggetto commento Carattere"/>
    <w:basedOn w:val="TestocommentoCarattere"/>
    <w:link w:val="Soggettocommento"/>
    <w:uiPriority w:val="99"/>
    <w:semiHidden/>
    <w:rsid w:val="008D2B1D"/>
    <w:rPr>
      <w:rFonts w:ascii="Times New Roman" w:eastAsia="Lucida Sans Unicode" w:hAnsi="Times New Roman" w:cs="Tahoma"/>
      <w:b/>
      <w:bCs/>
      <w:sz w:val="20"/>
      <w:szCs w:val="20"/>
      <w:lang w:val="it-IT" w:eastAsia="it-IT" w:bidi="it-IT"/>
    </w:rPr>
  </w:style>
  <w:style w:type="character" w:styleId="Collegamentoipertestuale">
    <w:name w:val="Hyperlink"/>
    <w:basedOn w:val="Carpredefinitoparagrafo"/>
    <w:uiPriority w:val="99"/>
    <w:unhideWhenUsed/>
    <w:rsid w:val="005E624B"/>
    <w:rPr>
      <w:color w:val="0563C1" w:themeColor="hyperlink"/>
      <w:u w:val="single"/>
    </w:rPr>
  </w:style>
  <w:style w:type="character" w:customStyle="1" w:styleId="UnresolvedMention">
    <w:name w:val="Unresolved Mention"/>
    <w:basedOn w:val="Carpredefinitoparagrafo"/>
    <w:uiPriority w:val="99"/>
    <w:semiHidden/>
    <w:unhideWhenUsed/>
    <w:rsid w:val="005E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uepe.genova@giustiziacert.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secuzioni.procura.genova@giustiz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battimento.tribunale.genova@giustizi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ip.tribunale.genova@giustizi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ibattimento.tribunale.genov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757AD0C606B41BE060A3D015ED184" ma:contentTypeVersion="2" ma:contentTypeDescription="Creare un nuovo documento." ma:contentTypeScope="" ma:versionID="9b0f42fabb6e7e6664b6854670ffd99b">
  <xsd:schema xmlns:xsd="http://www.w3.org/2001/XMLSchema" xmlns:xs="http://www.w3.org/2001/XMLSchema" xmlns:p="http://schemas.microsoft.com/office/2006/metadata/properties" xmlns:ns2="d766b603-4a29-4481-a181-6fb0cedcd9a1" targetNamespace="http://schemas.microsoft.com/office/2006/metadata/properties" ma:root="true" ma:fieldsID="92f26d7cf0d346aaef04965160d9cb0a" ns2:_="">
    <xsd:import namespace="d766b603-4a29-4481-a181-6fb0cedcd9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b603-4a29-4481-a181-6fb0cedc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E7036-A10C-4C42-AF08-D4FF30F0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b603-4a29-4481-a181-6fb0cedc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FD0D1-F2F6-43ED-839C-D48948CB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Barattini</dc:creator>
  <cp:lastModifiedBy>Irene Russo</cp:lastModifiedBy>
  <cp:revision>2</cp:revision>
  <cp:lastPrinted>2023-01-10T14:33:00Z</cp:lastPrinted>
  <dcterms:created xsi:type="dcterms:W3CDTF">2023-02-20T13:16:00Z</dcterms:created>
  <dcterms:modified xsi:type="dcterms:W3CDTF">2023-02-20T13:16:00Z</dcterms:modified>
</cp:coreProperties>
</file>