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5B0126" w:rsidRPr="005B0126" w:rsidTr="005B01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126" w:rsidRPr="005B0126" w:rsidRDefault="005B0126" w:rsidP="005B0126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B0126" w:rsidRPr="005B0126" w:rsidRDefault="005B0126" w:rsidP="005B01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5B0126" w:rsidRPr="005B0126" w:rsidRDefault="005B0126" w:rsidP="005B0126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it-IT"/>
        </w:rPr>
      </w:pPr>
      <w:r w:rsidRPr="005B0126">
        <w:rPr>
          <w:rFonts w:eastAsia="Times New Roman" w:cs="Times New Roman"/>
          <w:b/>
          <w:szCs w:val="24"/>
          <w:lang w:eastAsia="it-IT"/>
        </w:rPr>
        <w:t xml:space="preserve">DECRETO LEGISLATIVO 10 aprile 2018, n. 36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Disposizioni   di   modifica   della   disciplina   del   regime   di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procedibilita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taluni reati in attuazione  della  delega  di  cui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1, commi 16, lettere a) e  b),  e  17,  della  legge  23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giugno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2017, n. 103. </w:t>
      </w:r>
    </w:p>
    <w:p w:rsidR="005B0126" w:rsidRPr="005B0126" w:rsidRDefault="005B0126" w:rsidP="005B0126">
      <w:pPr>
        <w:spacing w:after="0" w:line="240" w:lineRule="auto"/>
        <w:rPr>
          <w:rFonts w:eastAsia="Times New Roman" w:cs="Times New Roman"/>
          <w:szCs w:val="24"/>
          <w:lang w:eastAsia="it-IT"/>
        </w:rPr>
      </w:pPr>
      <w:r w:rsidRPr="005B0126">
        <w:rPr>
          <w:rFonts w:eastAsia="Times New Roman" w:cs="Times New Roman"/>
          <w:szCs w:val="24"/>
          <w:lang w:eastAsia="it-IT"/>
        </w:rPr>
        <w:t xml:space="preserve">(GU n.95 del 24-4-2018) </w:t>
      </w:r>
    </w:p>
    <w:p w:rsid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rosso2"/>
          <w:rFonts w:ascii="Arial" w:hAnsi="Arial" w:cs="Arial"/>
          <w:b/>
          <w:bCs/>
          <w:sz w:val="23"/>
          <w:szCs w:val="23"/>
        </w:rPr>
      </w:pPr>
      <w:r>
        <w:rPr>
          <w:rStyle w:val="rosso2"/>
          <w:rFonts w:ascii="Arial" w:hAnsi="Arial" w:cs="Arial"/>
          <w:b/>
          <w:bCs/>
          <w:sz w:val="23"/>
          <w:szCs w:val="23"/>
        </w:rPr>
        <w:t xml:space="preserve">Entrata in vigore del provvedimento: 09/05/2018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IL PRESIDENTE DELLA REPUBBLICA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Visti gli articoli 76 e 87, quinto comma, della Costituzione;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l'articolo 14 della legge 23 agosto 1988, n. 400;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23 giugno 2017, n. 103, recante modifiche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al  codice</w:t>
      </w:r>
      <w:proofErr w:type="gramEnd"/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penale,   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al   codice   di   procedura   penale   e   all'ordinamento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penitenziario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, contenente la delega al Governo per la modifica  della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disciplina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regime di  </w:t>
      </w:r>
      <w:proofErr w:type="spell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procedibilita'</w:t>
      </w:r>
      <w:proofErr w:type="spell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taluni  reati,  e,  in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particolare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l'articolo 1, commi 16, lettere a) e b), e 17;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Visto  il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regio  decreto  19  ottobre  1930,  n.  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1398,   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recante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approvazione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testo definitivo del codice penale;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preliminare  deliberazione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Consiglio  dei  ministri,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adottata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nella riunione del 2 novembre 2017;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Acquisiti i pareri delle competenti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commissioni  della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Camera  dei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deputati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 Senato della Repubblica;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preliminare  deliberazione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Consiglio  dei  ministri,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adottata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nella riunione dell'8 febbraio 2018;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che le competenti commissioni della Camera dei deputati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Senato della  Repubblica  non  hanno  espresso  il  parere  nei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termini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prescritti, ad eccezione  della  2ª  commissione  del  Senato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Repubblica;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Viste le deliberazioni del Consiglio dei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ministri,  adottate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nelle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riunioni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21 marzo 2018 e del 6 aprile 2018;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Sulla proposta del Ministro della giustizia; 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Emana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seguente decreto legislativo: 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Minaccia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612 del codice penale, approvato con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regio  decreto</w:t>
      </w:r>
      <w:proofErr w:type="gramEnd"/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 ottobre 1930, n. 1398, sono apportate le seguenti modificazioni: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 secondo comma,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le  parole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:  «e  si  procede  d'ufficio»  sono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soppresse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dopo il secondo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 </w:t>
      </w:r>
      <w:proofErr w:type="spell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aggiunto  il  seguente:  «Si  procede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d'ufficio  se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 minaccia  </w:t>
      </w:r>
      <w:proofErr w:type="spell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fatta  in  uno  dei  modi   indicati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nell'articolo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339.».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Violazione di domicilio commessa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un pubblico ufficiale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615 del codice penale, approvato con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regio  decreto</w:t>
      </w:r>
      <w:proofErr w:type="gramEnd"/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 ottobre 1930, n.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1398,  dopo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secondo  comma  </w:t>
      </w:r>
      <w:proofErr w:type="spell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aggiunto  il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seguente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«Nel caso previsto dal secondo comma il delitto </w:t>
      </w:r>
      <w:proofErr w:type="spell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punibile</w:t>
      </w:r>
    </w:p>
    <w:p w:rsid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querela della persona offesa.». </w:t>
      </w:r>
    </w:p>
    <w:p w:rsid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Falsificazione,  alterazione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 soppressione   del   contenuto   di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comunicazioni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conversazioni telegrafiche o telefoniche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617-ter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del  codice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penale,  approvato  con  regio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decreto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19 ottobre 1930, n. 1398, dopo il secondo comma  </w:t>
      </w:r>
      <w:proofErr w:type="spell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aggiunto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seguente: «Nel  caso  previsto  dal  primo  comma  il  delitto  </w:t>
      </w:r>
      <w:proofErr w:type="spell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punibile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querela della persona offesa.».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Falsificazione, alterazione o soppressione del contenuto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comunicazioni informatiche o telematiche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617-sexies del codice penale,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approvato  con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regio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19 ottobre 1930, n. 1398, dopo il secondo comma  </w:t>
      </w:r>
      <w:proofErr w:type="spell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aggiunto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seguente: «Nel  caso  previsto  dal  primo  comma  il  delitto  </w:t>
      </w:r>
      <w:proofErr w:type="spell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punibile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querela della persona offesa.».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Violazione, sottrazione e soppressione di corrispondenza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commesse  da</w:t>
      </w:r>
      <w:proofErr w:type="gramEnd"/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persona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addetta al  servizio  delle  poste,  dei  telegrafi  o  dei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telefoni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619 del codice penale, approvato con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regio  decreto</w:t>
      </w:r>
      <w:proofErr w:type="gramEnd"/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 ottobre 1930, n.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1398,  dopo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secondo  comma  </w:t>
      </w:r>
      <w:proofErr w:type="spell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aggiunto  il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seguente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«Nel caso previsto dal primo comma il delitto </w:t>
      </w:r>
      <w:proofErr w:type="spell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punibile a</w:t>
      </w:r>
    </w:p>
    <w:p w:rsid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querela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persona offesa.».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Rivelazione del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contenuto  di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corrispondenza,  commessa  da  persona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addetta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servizio delle poste, dei telegrafi o dei telefoni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620 del codice penale, approvato con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regio  decreto</w:t>
      </w:r>
      <w:proofErr w:type="gramEnd"/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 ottobre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1930,  n.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1398,  dopo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primo  comma  </w:t>
      </w:r>
      <w:proofErr w:type="spell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aggiunto  il</w:t>
      </w:r>
    </w:p>
    <w:p w:rsid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seguente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«Il delitto </w:t>
      </w:r>
      <w:proofErr w:type="spell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punibile a querela della persona offesa.».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Effetti sulla </w:t>
      </w:r>
      <w:proofErr w:type="spell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procedibilita'</w:t>
      </w:r>
      <w:proofErr w:type="spell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circostanze aggravanti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ad  effetto</w:t>
      </w:r>
      <w:proofErr w:type="gramEnd"/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speciale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Dopo il Capo III del Titolo XII del Libro II del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codice  penale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approvato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regio decreto 19 ottobre 1930, n. 1398, </w:t>
      </w:r>
      <w:proofErr w:type="spell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 il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seguente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«Capo III-bis 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Disposizioni comuni sulla </w:t>
      </w:r>
      <w:proofErr w:type="spell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procedibilita'</w:t>
      </w:r>
      <w:proofErr w:type="spell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Art. 623-ter (Casi di </w:t>
      </w:r>
      <w:proofErr w:type="spell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procedibilita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d'ufficio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).  - 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Per  i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fatti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perseguibili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querela preveduti dagli articoli 612, se  la  minaccia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grave, 615, secondo comma, 617-ter, primo comma, 617-sexies, primo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, 619, primo comma, e 620 si procede d'ufficio qualora ricorrano</w:t>
      </w:r>
    </w:p>
    <w:p w:rsid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circostanze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aggravanti ad effetto speciale.».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 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Truffa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640 del codice penale, approvato con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regio  decreto</w:t>
      </w:r>
      <w:proofErr w:type="gramEnd"/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 ottobre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1930,  n.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1398,  al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terzo  comma  le  parole:  «un'altra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circostanza  aggravante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»  sono   sostituite   dalle   seguenti:   «la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circostanza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aggravante prevista dall'articolo 61, primo comma, numero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7».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 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Frode informatica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640-ter, del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codice  penale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,  approvato  con  regio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19  ottobre  1930,  n. 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1398,  al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quarto  comma  le  parole: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«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un'altra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circostanza aggravante»  sono  sostituite  dalle  seguenti: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«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taluna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circostanze previste  dall'articolo  61,  primo  comma,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numero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5,  limitatamente  all'aver  approfittato  di  circostanze  di</w:t>
      </w:r>
    </w:p>
    <w:p w:rsid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persona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anche in riferimento </w:t>
      </w:r>
      <w:proofErr w:type="spell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all'eta'</w:t>
      </w:r>
      <w:proofErr w:type="spell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e numero 7».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10 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Appropriazione indebita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646 del codice penale, approvato con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regio  decreto</w:t>
      </w:r>
      <w:proofErr w:type="gramEnd"/>
    </w:p>
    <w:p w:rsid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 ottobre 1930, n. 1398, il terzo comma </w:t>
      </w:r>
      <w:proofErr w:type="spell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abrogato.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11 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Effetti sulla </w:t>
      </w:r>
      <w:proofErr w:type="spell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procedibilita'</w:t>
      </w:r>
      <w:proofErr w:type="spell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circostanze aggravanti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ad  effetto</w:t>
      </w:r>
      <w:proofErr w:type="gramEnd"/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speciale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Dopo il Capo III del Titolo XIII del Libro II del codice penale,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approvato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regio decreto 19 ottobre 1930, n. 1398, </w:t>
      </w:r>
      <w:proofErr w:type="spell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 il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seguente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«Capo III-bis 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Disposizioni comuni sulla </w:t>
      </w:r>
      <w:proofErr w:type="spell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procedibilita'</w:t>
      </w:r>
      <w:proofErr w:type="spell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Art. 649-bis (Casi di </w:t>
      </w:r>
      <w:proofErr w:type="spell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procedibilita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d'ufficio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).  - 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Per  i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fatti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perseguibili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querela preveduti dagli  articoli  640,  terzo  comma,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640-ter, quarto comma, e per i fatti di cui all'articolo 646, secondo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, o aggravati dalle circostanze di cui  all'articolo  61,  primo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, numero 11, si procede d'ufficio qualora ricorrano  circostanze</w:t>
      </w:r>
    </w:p>
    <w:p w:rsid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aggravanti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ad effetto speciale.».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12 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Disposizioni transitorie in materia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perseguibilita'</w:t>
      </w:r>
      <w:proofErr w:type="spell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querela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i reati perseguibili a querela in base alle disposizioni del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presente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decreto, commessi prima della  data  di  entrata  in  vigore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dello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stesso, il termine per la presentazione della  querela  decorre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predetta data, se la persona  offesa  ha  avuto  in  precedenza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notizia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fatto costituente reato.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Se </w:t>
      </w:r>
      <w:proofErr w:type="spell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pendente il procedimento, il pubblico ministero, nel corso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delle  indagini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preliminari,  o   il   giudice,   dopo   l'esercizio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dell'azione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penale, anche, se necessario, previa ricerca  anagrafica,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informa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persona offesa dal reato della </w:t>
      </w:r>
      <w:proofErr w:type="spell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facolta'</w:t>
      </w:r>
      <w:proofErr w:type="spell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esercitare  il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diritto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querela e il termine decorre dal giorno in cui la  persona</w:t>
      </w:r>
    </w:p>
    <w:p w:rsid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offesa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stata informata.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13 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Clausola di invarianza finanziaria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Dall'attuazione delle disposizioni di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cui  al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presente  decreto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devono derivare nuovi o maggiori oneri  a  carico  della  finanza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pubblica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</w:t>
      </w: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Le  amministrazioni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interessate  provvedono  agli  adempimenti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previsti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 presente decreto con le  risorse  umane,  finanziarie  e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strumentali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disponibili a legislazione vigente.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decreto, munito del sigillo dello Stato, </w:t>
      </w:r>
      <w:proofErr w:type="spell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nella  Raccolta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ufficiale  degli  atti  normativi  della  Repubblica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italiana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. E' fatto obbligo a chiunque spetti di osservarlo e di farlo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osservare</w:t>
      </w:r>
      <w:proofErr w:type="gram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Dato a Roma, addi' 10 aprile 2018 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MATTARELLA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</w:t>
      </w:r>
      <w:proofErr w:type="spell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Gentiloni</w:t>
      </w:r>
      <w:proofErr w:type="spell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>Silveri</w:t>
      </w:r>
      <w:proofErr w:type="spellEnd"/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Presidente del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Consiglio dei ministri       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Orlando, Ministro della giustizia </w:t>
      </w:r>
    </w:p>
    <w:p w:rsidR="005B0126" w:rsidRPr="005B0126" w:rsidRDefault="005B0126" w:rsidP="005B0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5B012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6"/>
        <w:gridCol w:w="81"/>
      </w:tblGrid>
      <w:tr w:rsidR="005B0126" w:rsidRPr="005B0126" w:rsidTr="005B01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126" w:rsidRPr="005B0126" w:rsidRDefault="005B0126" w:rsidP="005B0126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  <w:r w:rsidRPr="005B0126">
              <w:rPr>
                <w:rFonts w:ascii="Courier New" w:eastAsia="Times New Roman" w:hAnsi="Courier New" w:cs="Courier New"/>
                <w:sz w:val="20"/>
                <w:szCs w:val="20"/>
                <w:lang w:eastAsia="it-IT"/>
              </w:rPr>
              <w:t xml:space="preserve">Visto, il Guardasigilli: Orlando </w:t>
            </w:r>
          </w:p>
        </w:tc>
        <w:tc>
          <w:tcPr>
            <w:tcW w:w="0" w:type="auto"/>
            <w:vAlign w:val="center"/>
            <w:hideMark/>
          </w:tcPr>
          <w:p w:rsidR="005B0126" w:rsidRPr="005B0126" w:rsidRDefault="005B0126" w:rsidP="005B012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16202" w:rsidRDefault="00916202" w:rsidP="005B0126">
      <w:pPr>
        <w:jc w:val="both"/>
      </w:pPr>
      <w:bookmarkStart w:id="0" w:name="_GoBack"/>
      <w:bookmarkEnd w:id="0"/>
    </w:p>
    <w:sectPr w:rsidR="009162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26"/>
    <w:rsid w:val="005B0126"/>
    <w:rsid w:val="0091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87104-2655-4244-A780-4E115CB4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5B012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B0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B01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5B0126"/>
  </w:style>
  <w:style w:type="character" w:customStyle="1" w:styleId="rosso2">
    <w:name w:val="rosso2"/>
    <w:basedOn w:val="Carpredefinitoparagrafo"/>
    <w:rsid w:val="005B0126"/>
    <w:rPr>
      <w:b w:val="0"/>
      <w:bCs w:val="0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1306</Words>
  <Characters>7447</Characters>
  <Application>Microsoft Office Word</Application>
  <DocSecurity>0</DocSecurity>
  <Lines>62</Lines>
  <Paragraphs>17</Paragraphs>
  <ScaleCrop>false</ScaleCrop>
  <Company>Min. Giustizia</Company>
  <LinksUpToDate>false</LinksUpToDate>
  <CharactersWithSpaces>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1</cp:revision>
  <dcterms:created xsi:type="dcterms:W3CDTF">2018-04-27T06:34:00Z</dcterms:created>
  <dcterms:modified xsi:type="dcterms:W3CDTF">2018-04-27T06:38:00Z</dcterms:modified>
</cp:coreProperties>
</file>