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C0C2" w14:textId="77777777" w:rsidR="007D42D6" w:rsidRPr="0066624F" w:rsidRDefault="007D42D6" w:rsidP="00A75DB5">
      <w:pPr>
        <w:ind w:left="142" w:right="566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9E632E" w:rsidR="007D42D6" w:rsidRPr="008B7E68" w:rsidRDefault="007D42D6" w:rsidP="00A75D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142" w:right="566" w:firstLine="425"/>
        <w:jc w:val="center"/>
        <w:rPr>
          <w:rFonts w:ascii="Times New Roman" w:hAnsi="Times New Roman" w:cs="Times New Roman"/>
          <w:sz w:val="48"/>
          <w:szCs w:val="48"/>
        </w:rPr>
      </w:pPr>
      <w:r w:rsidRPr="008B7E68">
        <w:rPr>
          <w:rFonts w:ascii="Times New Roman" w:hAnsi="Times New Roman" w:cs="Times New Roman"/>
          <w:sz w:val="48"/>
          <w:szCs w:val="48"/>
        </w:rPr>
        <w:t>TRIBUNALE di GENOVA</w:t>
      </w:r>
    </w:p>
    <w:p w14:paraId="30282162" w14:textId="77777777" w:rsidR="008B7E68" w:rsidRDefault="007D42D6" w:rsidP="00A75D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142" w:right="566"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</w:t>
      </w:r>
    </w:p>
    <w:p w14:paraId="124FC703" w14:textId="199275C4" w:rsidR="008B7E68" w:rsidRDefault="008B7E68" w:rsidP="00A75D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142" w:right="566" w:firstLine="42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Procedure esecutive e concorsuali</w:t>
      </w:r>
    </w:p>
    <w:p w14:paraId="6EEF7822" w14:textId="15571607" w:rsidR="007D42D6" w:rsidRPr="0066624F" w:rsidRDefault="008B7E68" w:rsidP="00A75DB5">
      <w:pPr>
        <w:spacing w:after="120" w:line="240" w:lineRule="auto"/>
        <w:ind w:left="142" w:right="566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7D42D6"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6A5729E" w14:textId="3E028767" w:rsidR="007D42D6" w:rsidRDefault="007D42D6" w:rsidP="00A75DB5">
      <w:pPr>
        <w:spacing w:after="0" w:line="240" w:lineRule="auto"/>
        <w:ind w:left="142" w:right="566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 sigg.ri Delegati alle vendite</w:t>
      </w:r>
      <w:r w:rsidR="00416CC2">
        <w:rPr>
          <w:rFonts w:ascii="Times New Roman" w:hAnsi="Times New Roman" w:cs="Times New Roman"/>
          <w:b/>
          <w:i/>
          <w:sz w:val="28"/>
          <w:szCs w:val="28"/>
        </w:rPr>
        <w:t>, Curatori e Gestori OCC</w:t>
      </w:r>
    </w:p>
    <w:p w14:paraId="442B18BA" w14:textId="77777777" w:rsidR="007D42D6" w:rsidRDefault="007D42D6" w:rsidP="00A75DB5">
      <w:pPr>
        <w:spacing w:after="0" w:line="240" w:lineRule="auto"/>
        <w:ind w:left="142" w:right="566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(via Fallco-Telegram e Ordini Professionali)</w:t>
      </w:r>
    </w:p>
    <w:p w14:paraId="44605ED4" w14:textId="77777777" w:rsidR="007D42D6" w:rsidRPr="0066624F" w:rsidRDefault="007D42D6" w:rsidP="00A75DB5">
      <w:pPr>
        <w:spacing w:after="0" w:line="240" w:lineRule="auto"/>
        <w:ind w:left="142" w:right="566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4022BAE4" w14:textId="77777777" w:rsidR="007D42D6" w:rsidRDefault="007D42D6" w:rsidP="00A75DB5">
      <w:pPr>
        <w:spacing w:after="0" w:line="240" w:lineRule="auto"/>
        <w:ind w:left="142" w:right="566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77777777" w:rsidR="007D42D6" w:rsidRPr="0066624F" w:rsidRDefault="007D42D6" w:rsidP="00A75DB5">
      <w:pPr>
        <w:spacing w:after="0" w:line="240" w:lineRule="auto"/>
        <w:ind w:left="142" w:right="566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>Al Dirigente Cancelleria Sezione VII  Civile</w:t>
      </w:r>
    </w:p>
    <w:p w14:paraId="13CBB4C0" w14:textId="77777777" w:rsidR="002257AE" w:rsidRDefault="002257AE" w:rsidP="00A75DB5">
      <w:pPr>
        <w:spacing w:line="240" w:lineRule="auto"/>
        <w:ind w:left="142" w:right="566" w:firstLine="42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17BAA9E" w14:textId="7964317E" w:rsidR="000448DC" w:rsidRDefault="000448DC" w:rsidP="00A75DB5">
      <w:pPr>
        <w:spacing w:line="240" w:lineRule="auto"/>
        <w:ind w:left="142" w:right="566" w:firstLine="42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A75DB5">
        <w:rPr>
          <w:rFonts w:ascii="Times New Roman" w:hAnsi="Times New Roman" w:cs="Times New Roman"/>
          <w:b/>
          <w:sz w:val="36"/>
          <w:szCs w:val="36"/>
          <w:u w:val="single"/>
        </w:rPr>
        <w:t>12/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B7E6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0A2782E7" w14:textId="59F08351" w:rsidR="00A75DB5" w:rsidRPr="00366A48" w:rsidRDefault="00A75DB5" w:rsidP="00A75DB5">
      <w:pPr>
        <w:spacing w:line="240" w:lineRule="auto"/>
        <w:ind w:left="142" w:right="566" w:firstLine="42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Modulistica antiriciclaggio</w:t>
      </w:r>
    </w:p>
    <w:p w14:paraId="72F50FE2" w14:textId="77777777" w:rsidR="002639C4" w:rsidRDefault="00A75DB5" w:rsidP="00A75DB5">
      <w:pPr>
        <w:spacing w:after="0" w:line="240" w:lineRule="auto"/>
        <w:ind w:left="142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giudici della </w:t>
      </w:r>
      <w:r w:rsidR="009E1870">
        <w:rPr>
          <w:rFonts w:ascii="Times New Roman" w:hAnsi="Times New Roman" w:cs="Times New Roman"/>
          <w:sz w:val="28"/>
          <w:szCs w:val="28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40FBB">
        <w:rPr>
          <w:rFonts w:ascii="Times New Roman" w:hAnsi="Times New Roman" w:cs="Times New Roman"/>
          <w:sz w:val="28"/>
          <w:szCs w:val="28"/>
        </w:rPr>
        <w:t>ezione hanno esaminato</w:t>
      </w:r>
      <w:r>
        <w:rPr>
          <w:rFonts w:ascii="Times New Roman" w:hAnsi="Times New Roman" w:cs="Times New Roman"/>
          <w:sz w:val="28"/>
          <w:szCs w:val="28"/>
        </w:rPr>
        <w:t xml:space="preserve">, nelle riunioni di indirizzo e coordinamento, </w:t>
      </w:r>
      <w:r w:rsidRPr="00340FBB">
        <w:rPr>
          <w:rFonts w:ascii="Times New Roman" w:hAnsi="Times New Roman" w:cs="Times New Roman"/>
          <w:sz w:val="28"/>
          <w:szCs w:val="28"/>
        </w:rPr>
        <w:t xml:space="preserve"> </w:t>
      </w:r>
      <w:r w:rsidR="00271F02">
        <w:rPr>
          <w:rFonts w:ascii="Times New Roman" w:hAnsi="Times New Roman" w:cs="Times New Roman"/>
          <w:sz w:val="28"/>
          <w:szCs w:val="28"/>
        </w:rPr>
        <w:t xml:space="preserve">alcuni modelli </w:t>
      </w:r>
      <w:r w:rsidRPr="00340FBB">
        <w:rPr>
          <w:rFonts w:ascii="Times New Roman" w:hAnsi="Times New Roman" w:cs="Times New Roman"/>
          <w:sz w:val="28"/>
          <w:szCs w:val="28"/>
        </w:rPr>
        <w:t xml:space="preserve"> di dichiarazione antir</w:t>
      </w:r>
      <w:r>
        <w:rPr>
          <w:rFonts w:ascii="Times New Roman" w:hAnsi="Times New Roman" w:cs="Times New Roman"/>
          <w:sz w:val="28"/>
          <w:szCs w:val="28"/>
        </w:rPr>
        <w:t>iciclaggio</w:t>
      </w:r>
      <w:r w:rsidRPr="00340FBB">
        <w:rPr>
          <w:rFonts w:ascii="Times New Roman" w:hAnsi="Times New Roman" w:cs="Times New Roman"/>
          <w:sz w:val="28"/>
          <w:szCs w:val="28"/>
        </w:rPr>
        <w:t xml:space="preserve">, </w:t>
      </w:r>
      <w:r w:rsidR="002639C4">
        <w:rPr>
          <w:rFonts w:ascii="Times New Roman" w:hAnsi="Times New Roman" w:cs="Times New Roman"/>
          <w:sz w:val="28"/>
          <w:szCs w:val="28"/>
        </w:rPr>
        <w:t xml:space="preserve">obbligatorie </w:t>
      </w:r>
      <w:r>
        <w:rPr>
          <w:rFonts w:ascii="Times New Roman" w:hAnsi="Times New Roman" w:cs="Times New Roman"/>
          <w:sz w:val="28"/>
          <w:szCs w:val="28"/>
        </w:rPr>
        <w:t>ai sensi degli artt. 585 u.c. c.p.c. e 21 D.Lgs. 231/2007</w:t>
      </w:r>
      <w:r w:rsidR="00263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B5">
        <w:rPr>
          <w:rFonts w:ascii="Times New Roman" w:hAnsi="Times New Roman" w:cs="Times New Roman"/>
          <w:i/>
          <w:sz w:val="28"/>
          <w:szCs w:val="28"/>
          <w:u w:val="single"/>
        </w:rPr>
        <w:t>e dunque per le procedure con pignoramento perfezionato dopo il 28.2.2023</w:t>
      </w:r>
      <w:r w:rsidR="00263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38396" w14:textId="1ADBA8C9" w:rsidR="005A10DF" w:rsidRDefault="002639C4" w:rsidP="00A75DB5">
      <w:pPr>
        <w:spacing w:after="0" w:line="240" w:lineRule="auto"/>
        <w:ind w:left="142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particolare, sono stati esamina</w:t>
      </w:r>
      <w:r w:rsidR="0015384C">
        <w:rPr>
          <w:rFonts w:ascii="Times New Roman" w:hAnsi="Times New Roman" w:cs="Times New Roman"/>
          <w:sz w:val="28"/>
          <w:szCs w:val="28"/>
        </w:rPr>
        <w:t xml:space="preserve">te alcune bozze reperite da professionisti ed il modello predisposto dagli Osservatori </w:t>
      </w:r>
      <w:r w:rsidR="005A10DF">
        <w:rPr>
          <w:rFonts w:ascii="Times New Roman" w:hAnsi="Times New Roman" w:cs="Times New Roman"/>
          <w:sz w:val="28"/>
          <w:szCs w:val="28"/>
        </w:rPr>
        <w:t>sulla giustizia civile</w:t>
      </w:r>
      <w:r w:rsidR="000E438F">
        <w:rPr>
          <w:rFonts w:ascii="Times New Roman" w:hAnsi="Times New Roman" w:cs="Times New Roman"/>
          <w:sz w:val="28"/>
          <w:szCs w:val="28"/>
        </w:rPr>
        <w:t>, che è parso particolarm</w:t>
      </w:r>
      <w:r w:rsidR="00F70ED3">
        <w:rPr>
          <w:rFonts w:ascii="Times New Roman" w:hAnsi="Times New Roman" w:cs="Times New Roman"/>
          <w:sz w:val="28"/>
          <w:szCs w:val="28"/>
        </w:rPr>
        <w:t>ente completo</w:t>
      </w:r>
      <w:r w:rsidR="005A10DF">
        <w:rPr>
          <w:rFonts w:ascii="Times New Roman" w:hAnsi="Times New Roman" w:cs="Times New Roman"/>
          <w:sz w:val="28"/>
          <w:szCs w:val="28"/>
        </w:rPr>
        <w:t>.</w:t>
      </w:r>
    </w:p>
    <w:p w14:paraId="2B08BE8C" w14:textId="2B71DC6E" w:rsidR="00A75DB5" w:rsidRDefault="005A10DF" w:rsidP="00A75DB5">
      <w:pPr>
        <w:spacing w:after="0" w:line="240" w:lineRule="auto"/>
        <w:ind w:left="142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conclusione di tale analisi si è pervenuti alla messa a punto del modello </w:t>
      </w:r>
      <w:r w:rsidR="00416CC2">
        <w:rPr>
          <w:rFonts w:ascii="Times New Roman" w:hAnsi="Times New Roman" w:cs="Times New Roman"/>
          <w:sz w:val="28"/>
          <w:szCs w:val="28"/>
        </w:rPr>
        <w:t>allegato in formato rtf</w:t>
      </w:r>
      <w:r w:rsidR="00F70ED3">
        <w:rPr>
          <w:rFonts w:ascii="Times New Roman" w:hAnsi="Times New Roman" w:cs="Times New Roman"/>
          <w:sz w:val="28"/>
          <w:szCs w:val="28"/>
        </w:rPr>
        <w:t xml:space="preserve"> che riprende il lavoro </w:t>
      </w:r>
      <w:r w:rsidR="00E97A8B">
        <w:rPr>
          <w:rFonts w:ascii="Times New Roman" w:hAnsi="Times New Roman" w:cs="Times New Roman"/>
          <w:sz w:val="28"/>
          <w:szCs w:val="28"/>
        </w:rPr>
        <w:t>degli Osservatori e dunque il lavoro col</w:t>
      </w:r>
      <w:r w:rsidR="005F6B0B">
        <w:rPr>
          <w:rFonts w:ascii="Times New Roman" w:hAnsi="Times New Roman" w:cs="Times New Roman"/>
          <w:sz w:val="28"/>
          <w:szCs w:val="28"/>
        </w:rPr>
        <w:t>le</w:t>
      </w:r>
      <w:r w:rsidR="00E97A8B">
        <w:rPr>
          <w:rFonts w:ascii="Times New Roman" w:hAnsi="Times New Roman" w:cs="Times New Roman"/>
          <w:sz w:val="28"/>
          <w:szCs w:val="28"/>
        </w:rPr>
        <w:t>ttivo di una platea di professi</w:t>
      </w:r>
      <w:r w:rsidR="005F6B0B">
        <w:rPr>
          <w:rFonts w:ascii="Times New Roman" w:hAnsi="Times New Roman" w:cs="Times New Roman"/>
          <w:sz w:val="28"/>
          <w:szCs w:val="28"/>
        </w:rPr>
        <w:t>o</w:t>
      </w:r>
      <w:r w:rsidR="00E97A8B">
        <w:rPr>
          <w:rFonts w:ascii="Times New Roman" w:hAnsi="Times New Roman" w:cs="Times New Roman"/>
          <w:sz w:val="28"/>
          <w:szCs w:val="28"/>
        </w:rPr>
        <w:t>nisti, magistrati e docenti</w:t>
      </w:r>
      <w:r w:rsidR="00CB4A79">
        <w:rPr>
          <w:rFonts w:ascii="Times New Roman" w:hAnsi="Times New Roman" w:cs="Times New Roman"/>
          <w:sz w:val="28"/>
          <w:szCs w:val="28"/>
        </w:rPr>
        <w:t xml:space="preserve"> che operano nel settore esecutivo.</w:t>
      </w:r>
    </w:p>
    <w:p w14:paraId="0982C220" w14:textId="77777777" w:rsidR="00A75DB5" w:rsidRDefault="00A75DB5" w:rsidP="00A75DB5">
      <w:pPr>
        <w:spacing w:after="0" w:line="240" w:lineRule="auto"/>
        <w:ind w:left="142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0FBB">
        <w:rPr>
          <w:rFonts w:ascii="Times New Roman" w:hAnsi="Times New Roman" w:cs="Times New Roman"/>
          <w:sz w:val="28"/>
          <w:szCs w:val="28"/>
        </w:rPr>
        <w:lastRenderedPageBreak/>
        <w:t>Se ne dispone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40FBB">
        <w:rPr>
          <w:rFonts w:ascii="Times New Roman" w:hAnsi="Times New Roman" w:cs="Times New Roman"/>
          <w:sz w:val="28"/>
          <w:szCs w:val="28"/>
        </w:rPr>
        <w:t xml:space="preserve">adozione in tutte le nuove procedure in cui tale adempimento sia </w:t>
      </w:r>
      <w:r>
        <w:rPr>
          <w:rFonts w:ascii="Times New Roman" w:hAnsi="Times New Roman" w:cs="Times New Roman"/>
          <w:sz w:val="28"/>
          <w:szCs w:val="28"/>
        </w:rPr>
        <w:t xml:space="preserve">obbligatorio </w:t>
      </w:r>
      <w:r w:rsidRPr="00340FBB">
        <w:rPr>
          <w:rFonts w:ascii="Times New Roman" w:hAnsi="Times New Roman" w:cs="Times New Roman"/>
          <w:sz w:val="28"/>
          <w:szCs w:val="28"/>
        </w:rPr>
        <w:t>nelle espropriazioni individuali e concorsuali</w:t>
      </w:r>
      <w:r>
        <w:rPr>
          <w:rFonts w:ascii="Times New Roman" w:hAnsi="Times New Roman" w:cs="Times New Roman"/>
          <w:sz w:val="28"/>
          <w:szCs w:val="28"/>
        </w:rPr>
        <w:t>, segnalando che la mancata sottoposizione della dichiarazione in questione comporta l’impossibilità di emettere il decreto di trasferimento e, in conseguente prospettiva, la revoca dell’aggiudicazione</w:t>
      </w:r>
      <w:r w:rsidRPr="00340F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E011D" w14:textId="177433EA" w:rsidR="00A75DB5" w:rsidRDefault="00A75DB5" w:rsidP="00A75DB5">
      <w:pPr>
        <w:spacing w:after="0" w:line="240" w:lineRule="auto"/>
        <w:ind w:left="142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0FBB">
        <w:rPr>
          <w:rFonts w:ascii="Times New Roman" w:hAnsi="Times New Roman" w:cs="Times New Roman"/>
          <w:sz w:val="28"/>
          <w:szCs w:val="28"/>
        </w:rPr>
        <w:t>Si invitano gli operatori, data anche la natura sperimentale della presente direttiva, a segnalare ai magistrat</w:t>
      </w:r>
      <w:r>
        <w:rPr>
          <w:rFonts w:ascii="Times New Roman" w:hAnsi="Times New Roman" w:cs="Times New Roman"/>
          <w:sz w:val="28"/>
          <w:szCs w:val="28"/>
        </w:rPr>
        <w:t xml:space="preserve">i della Sezione </w:t>
      </w:r>
      <w:r w:rsidRPr="00340FBB">
        <w:rPr>
          <w:rFonts w:ascii="Times New Roman" w:hAnsi="Times New Roman" w:cs="Times New Roman"/>
          <w:sz w:val="28"/>
          <w:szCs w:val="28"/>
        </w:rPr>
        <w:t>questioni e problemi che dovessero porsi in sede applicativa dall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40FBB">
        <w:rPr>
          <w:rFonts w:ascii="Times New Roman" w:hAnsi="Times New Roman" w:cs="Times New Roman"/>
          <w:sz w:val="28"/>
          <w:szCs w:val="28"/>
        </w:rPr>
        <w:t xml:space="preserve"> adozione della nuova modulistica, per arrivare ad una </w:t>
      </w:r>
      <w:r>
        <w:rPr>
          <w:rFonts w:ascii="Times New Roman" w:hAnsi="Times New Roman" w:cs="Times New Roman"/>
          <w:sz w:val="28"/>
          <w:szCs w:val="28"/>
        </w:rPr>
        <w:t xml:space="preserve">sua </w:t>
      </w:r>
      <w:r w:rsidRPr="00340FBB">
        <w:rPr>
          <w:rFonts w:ascii="Times New Roman" w:hAnsi="Times New Roman" w:cs="Times New Roman"/>
          <w:sz w:val="28"/>
          <w:szCs w:val="28"/>
        </w:rPr>
        <w:t>messa a punto definitiva</w:t>
      </w:r>
      <w:r w:rsidR="005F6B0B">
        <w:rPr>
          <w:rFonts w:ascii="Times New Roman" w:hAnsi="Times New Roman" w:cs="Times New Roman"/>
          <w:sz w:val="28"/>
          <w:szCs w:val="28"/>
        </w:rPr>
        <w:t xml:space="preserve"> tenendo conto delle indicazioni che verranno anche da altre Sedi e organizzazioni.</w:t>
      </w:r>
      <w:r w:rsidRPr="00340FBB">
        <w:rPr>
          <w:rFonts w:ascii="Times New Roman" w:hAnsi="Times New Roman" w:cs="Times New Roman"/>
          <w:sz w:val="28"/>
          <w:szCs w:val="28"/>
        </w:rPr>
        <w:t>.</w:t>
      </w:r>
    </w:p>
    <w:p w14:paraId="391ACA53" w14:textId="5B5E62B9" w:rsidR="000448DC" w:rsidRDefault="00A75DB5" w:rsidP="00A75DB5">
      <w:pPr>
        <w:spacing w:line="240" w:lineRule="auto"/>
        <w:ind w:left="142" w:right="566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 allega il modello rtf della dichiarazione che dovrà rilasciare l’aggiudicatario</w:t>
      </w:r>
      <w:r w:rsidR="00044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A274CA" w14:textId="76E478F0" w:rsidR="000448DC" w:rsidRDefault="008B7E68" w:rsidP="00A75DB5">
      <w:pPr>
        <w:spacing w:line="240" w:lineRule="auto"/>
        <w:ind w:left="142" w:right="56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Genova, </w:t>
      </w:r>
      <w:r w:rsidR="009E1870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A75DB5">
        <w:rPr>
          <w:rFonts w:ascii="Times New Roman" w:hAnsi="Times New Roman" w:cs="Times New Roman"/>
          <w:b/>
          <w:i/>
          <w:sz w:val="24"/>
          <w:szCs w:val="24"/>
        </w:rPr>
        <w:t xml:space="preserve"> maggio </w:t>
      </w:r>
      <w:r>
        <w:rPr>
          <w:rFonts w:ascii="Times New Roman" w:hAnsi="Times New Roman" w:cs="Times New Roman"/>
          <w:b/>
          <w:i/>
          <w:sz w:val="24"/>
          <w:szCs w:val="24"/>
        </w:rPr>
        <w:t>2023</w:t>
      </w:r>
    </w:p>
    <w:p w14:paraId="0826F176" w14:textId="77777777" w:rsidR="000448DC" w:rsidRDefault="000448DC" w:rsidP="00A75DB5">
      <w:pPr>
        <w:spacing w:line="240" w:lineRule="auto"/>
        <w:ind w:left="142" w:right="566" w:firstLine="425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0A61CC81" w:rsidR="000448DC" w:rsidRDefault="009E1870" w:rsidP="00A75DB5">
      <w:pPr>
        <w:spacing w:line="240" w:lineRule="auto"/>
        <w:ind w:left="142" w:right="5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48DC">
        <w:rPr>
          <w:rFonts w:ascii="Times New Roman" w:hAnsi="Times New Roman"/>
          <w:sz w:val="24"/>
          <w:szCs w:val="24"/>
        </w:rPr>
        <w:t>Roberto Braccialini</w:t>
      </w:r>
    </w:p>
    <w:p w14:paraId="4D671F41" w14:textId="6A51AB2F" w:rsidR="000448DC" w:rsidRDefault="00A75DB5" w:rsidP="00A75DB5">
      <w:pPr>
        <w:spacing w:line="240" w:lineRule="auto"/>
        <w:ind w:left="142" w:right="566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10BE61EE" wp14:editId="14D1E109">
            <wp:extent cx="1858060" cy="701675"/>
            <wp:effectExtent l="0" t="0" r="889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bel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011" cy="71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8DC" w:rsidSect="00225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D6"/>
    <w:rsid w:val="000448DC"/>
    <w:rsid w:val="00064501"/>
    <w:rsid w:val="000E438F"/>
    <w:rsid w:val="0015384C"/>
    <w:rsid w:val="002257AE"/>
    <w:rsid w:val="002639C4"/>
    <w:rsid w:val="00271F02"/>
    <w:rsid w:val="00416CC2"/>
    <w:rsid w:val="00507660"/>
    <w:rsid w:val="005A10DF"/>
    <w:rsid w:val="005F6B0B"/>
    <w:rsid w:val="007D42D6"/>
    <w:rsid w:val="008772D0"/>
    <w:rsid w:val="008B7E68"/>
    <w:rsid w:val="009E1870"/>
    <w:rsid w:val="00A75DB5"/>
    <w:rsid w:val="00BA695C"/>
    <w:rsid w:val="00CB4A79"/>
    <w:rsid w:val="00DF57C3"/>
    <w:rsid w:val="00E97A8B"/>
    <w:rsid w:val="00F70ED3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5" ma:contentTypeDescription="Creare un nuovo documento." ma:contentTypeScope="" ma:versionID="ef677d37bbdfff36cfe4b29002cc5e55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3a0e281e797ef7bd658629d9c6ba6d6e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  <ds:schemaRef ds:uri="134d8ec4-6613-4ee5-934f-c7c51dc16084"/>
  </ds:schemaRefs>
</ds:datastoreItem>
</file>

<file path=customXml/itemProps3.xml><?xml version="1.0" encoding="utf-8"?>
<ds:datastoreItem xmlns:ds="http://schemas.openxmlformats.org/officeDocument/2006/customXml" ds:itemID="{570D0C69-30CC-42FE-BC57-9D0B2C09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Irene Russo</cp:lastModifiedBy>
  <cp:revision>2</cp:revision>
  <dcterms:created xsi:type="dcterms:W3CDTF">2023-05-12T06:55:00Z</dcterms:created>
  <dcterms:modified xsi:type="dcterms:W3CDTF">2023-05-12T06:55:00Z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